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94C4" w14:textId="77777777" w:rsidR="004F0579" w:rsidRPr="004B1093" w:rsidRDefault="004B1093" w:rsidP="004B1093">
      <w:pPr>
        <w:jc w:val="center"/>
        <w:rPr>
          <w:rFonts w:ascii="CordiaUPC" w:hAnsi="CordiaUPC" w:cs="CordiaUPC"/>
          <w:sz w:val="28"/>
        </w:rPr>
      </w:pPr>
      <w:r w:rsidRPr="004B1093">
        <w:rPr>
          <w:rFonts w:ascii="CordiaUPC" w:hAnsi="CordiaUPC" w:cs="CordiaUPC" w:hint="cs"/>
          <w:noProof/>
          <w:sz w:val="28"/>
        </w:rPr>
        <w:drawing>
          <wp:inline distT="0" distB="0" distL="0" distR="0" wp14:anchorId="4D051891" wp14:editId="578C59B3">
            <wp:extent cx="1838325" cy="750337"/>
            <wp:effectExtent l="0" t="0" r="0" b="0"/>
            <wp:docPr id="12" name="Picture 12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6"/>
        <w:gridCol w:w="3578"/>
        <w:gridCol w:w="2017"/>
        <w:gridCol w:w="1779"/>
      </w:tblGrid>
      <w:tr w:rsidR="004B1093" w:rsidRPr="004B1093" w14:paraId="08FCD7CA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4C8FD44" w14:textId="77777777"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Document No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DA90049" w14:textId="77777777"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color w:val="0000FF"/>
                <w:sz w:val="28"/>
              </w:rPr>
              <w:t>W/I-02.2-RSD-001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277C972F" w14:textId="77777777"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Revision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1C0B56C" w14:textId="4F509EE6"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color w:val="FF0000"/>
                <w:sz w:val="28"/>
              </w:rPr>
              <w:t>0</w:t>
            </w:r>
            <w:r w:rsidR="00923D0B">
              <w:rPr>
                <w:rFonts w:ascii="CordiaUPC" w:eastAsia="Times New Roman" w:hAnsi="CordiaUPC" w:cs="CordiaUPC"/>
                <w:b/>
                <w:bCs/>
                <w:color w:val="FF0000"/>
                <w:sz w:val="28"/>
              </w:rPr>
              <w:t>6</w:t>
            </w:r>
          </w:p>
        </w:tc>
      </w:tr>
      <w:tr w:rsidR="004B1093" w:rsidRPr="004B1093" w14:paraId="4E115F15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6EF150E" w14:textId="77777777"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Department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D07AE85" w14:textId="77777777"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>Research and Development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2ABF2EDC" w14:textId="77777777"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Effective Date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3758238" w14:textId="4949D7C5"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8000"/>
                <w:sz w:val="28"/>
              </w:rPr>
              <w:t>25 Aug 202</w:t>
            </w:r>
            <w:r w:rsidR="0098504F">
              <w:rPr>
                <w:rFonts w:ascii="CordiaUPC" w:eastAsia="Times New Roman" w:hAnsi="CordiaUPC" w:cs="CordiaUPC"/>
                <w:color w:val="008000"/>
                <w:sz w:val="28"/>
              </w:rPr>
              <w:t>4</w:t>
            </w:r>
          </w:p>
        </w:tc>
      </w:tr>
      <w:tr w:rsidR="004B1093" w:rsidRPr="004B1093" w14:paraId="58EB2EDC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B798013" w14:textId="77777777"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Document Type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F330B67" w14:textId="77777777"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>Work Instruction (W/I)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4495897" w14:textId="77777777"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Standard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CD88175" w14:textId="77777777"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b/>
                <w:bCs/>
                <w:color w:val="525252"/>
                <w:sz w:val="28"/>
              </w:rPr>
            </w:pPr>
          </w:p>
        </w:tc>
      </w:tr>
      <w:tr w:rsidR="004B1093" w:rsidRPr="004B1093" w14:paraId="5C354BB5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1718117" w14:textId="77777777"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Category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A724106" w14:textId="77777777"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 xml:space="preserve">(02.2) </w:t>
            </w: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  <w:cs/>
              </w:rPr>
              <w:t xml:space="preserve">หมวดกิจกรรมบริการทั่วไป / </w:t>
            </w: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>General Management (Internal Use Only)</w:t>
            </w:r>
          </w:p>
        </w:tc>
      </w:tr>
      <w:tr w:rsidR="004B1093" w:rsidRPr="004B1093" w14:paraId="412695DC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3A6585E" w14:textId="77777777"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Subject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F98BA0F" w14:textId="77777777"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  <w:cs/>
              </w:rPr>
              <w:t>การกำกับดูแลงานวิจัย (</w:t>
            </w: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>Monitoring)</w:t>
            </w:r>
          </w:p>
        </w:tc>
      </w:tr>
      <w:tr w:rsidR="004B1093" w:rsidRPr="004B1093" w14:paraId="15325F40" w14:textId="77777777" w:rsidTr="00CB6DE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04FEC8C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b/>
                <w:bCs/>
                <w:color w:val="525252"/>
                <w:sz w:val="4"/>
                <w:szCs w:val="4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noProof/>
                <w:color w:val="525252"/>
                <w:sz w:val="28"/>
              </w:rPr>
              <w:drawing>
                <wp:inline distT="0" distB="0" distL="0" distR="0" wp14:anchorId="3E5A1EDD" wp14:editId="225EE146">
                  <wp:extent cx="9525" cy="952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CCA0E" w14:textId="77777777" w:rsidR="004B1093" w:rsidRPr="00575FD5" w:rsidRDefault="004B1093" w:rsidP="004B1093">
      <w:pPr>
        <w:spacing w:after="0" w:line="240" w:lineRule="auto"/>
        <w:rPr>
          <w:rFonts w:ascii="CordiaUPC" w:eastAsia="Times New Roman" w:hAnsi="CordiaUPC" w:cs="CordiaUPC"/>
          <w:sz w:val="2"/>
          <w:szCs w:val="2"/>
        </w:rPr>
      </w:pPr>
    </w:p>
    <w:tbl>
      <w:tblPr>
        <w:tblW w:w="10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575FD5" w:rsidRPr="00575FD5" w14:paraId="42B08F16" w14:textId="77777777" w:rsidTr="00CB6DE9">
        <w:tc>
          <w:tcPr>
            <w:tcW w:w="0" w:type="auto"/>
            <w:vAlign w:val="center"/>
            <w:hideMark/>
          </w:tcPr>
          <w:tbl>
            <w:tblPr>
              <w:tblW w:w="4627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1"/>
            </w:tblGrid>
            <w:tr w:rsidR="00575FD5" w:rsidRPr="00575FD5" w14:paraId="6A27507D" w14:textId="77777777" w:rsidTr="004B109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76605EF2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1. 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วัตถุประสงค์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2CF4FDDE" wp14:editId="4DBBF368">
                        <wp:extent cx="9525" cy="9525"/>
                        <wp:effectExtent l="0" t="0" r="0" b="0"/>
                        <wp:docPr id="9" name="Picture 9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14:paraId="23E67C5C" w14:textId="77777777" w:rsidTr="004B109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0147BEE1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วัตถุประสงค์ ของการกำกับดูแลการวิจัยคือ เพื่อยืนยันว่า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 </w:t>
                  </w:r>
                </w:p>
                <w:p w14:paraId="38726DB1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สิทธิและความเป็นอยู่ที่ดีของอาสาสมัครได้รับการคุ้มครอง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18E702BC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ข้อมูลที่ได้จากการวิจัยถูกต้อง สมบูรณ์ และสามารถตรวจสอบจากเอกสารต้นฉบับได้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7160A6A8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การดำเนินการวิจัยเป็นไปตามโครงร่างการวิจัย/ส่วนแก้ไขเพิ่มเติมฉบับล่าสุดที่ได้รับอนุมัติรวมทั้งเป็นไปตาม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GCP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และข้อกำหนดของระเบียบกฎหมายที่เกี่ยวข้อง (อ้างอิง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ICH E6 GCP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ข้อที่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5.18.1)</w:t>
                  </w:r>
                </w:p>
              </w:tc>
            </w:tr>
          </w:tbl>
          <w:p w14:paraId="5C3D9CAD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14:paraId="1965B5FA" w14:textId="77777777" w:rsidTr="00CB6DE9">
        <w:tc>
          <w:tcPr>
            <w:tcW w:w="0" w:type="auto"/>
            <w:vAlign w:val="center"/>
            <w:hideMark/>
          </w:tcPr>
          <w:tbl>
            <w:tblPr>
              <w:tblW w:w="4836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63"/>
            </w:tblGrid>
            <w:tr w:rsidR="00575FD5" w:rsidRPr="00575FD5" w14:paraId="3A994DA0" w14:textId="77777777" w:rsidTr="00575FD5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A6E0A99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2. 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ขอบเขต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3E75BABE" wp14:editId="4589DC52">
                        <wp:extent cx="9525" cy="9525"/>
                        <wp:effectExtent l="0" t="0" r="0" b="0"/>
                        <wp:docPr id="8" name="Picture 8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14:paraId="0EA5993D" w14:textId="77777777" w:rsidTr="00575FD5">
              <w:trPr>
                <w:tblCellSpacing w:w="15" w:type="dxa"/>
              </w:trPr>
              <w:tc>
                <w:tcPr>
                  <w:tcW w:w="4969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2643B5E3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แนวทางสำหรับปฏิบัติงานฉบับนี้ ครอบคลุมถึงการกำกับดูแลงานวิจัยภายในโรงพยาบาลกรุงเทพสำนักงานใหญ่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</w:tc>
            </w:tr>
          </w:tbl>
          <w:p w14:paraId="01F46F7D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14:paraId="4B46D4A1" w14:textId="77777777" w:rsidTr="00CB6DE9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575FD5" w:rsidRPr="00575FD5" w14:paraId="0B1DAD0E" w14:textId="77777777" w:rsidTr="00CB6D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02E7B3" w14:textId="77777777" w:rsidR="004B1093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3. 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นิยาม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54D612B3" wp14:editId="33983FDC">
                        <wp:extent cx="9525" cy="9525"/>
                        <wp:effectExtent l="0" t="0" r="0" b="0"/>
                        <wp:docPr id="7" name="Picture 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81"/>
                    <w:gridCol w:w="6378"/>
                  </w:tblGrid>
                  <w:tr w:rsidR="00575FD5" w14:paraId="63D806A8" w14:textId="77777777" w:rsidTr="00575FD5">
                    <w:tc>
                      <w:tcPr>
                        <w:tcW w:w="3181" w:type="dxa"/>
                      </w:tcPr>
                      <w:p w14:paraId="007FB17F" w14:textId="77777777" w:rsidR="00575FD5" w:rsidRPr="00575FD5" w:rsidRDefault="00575FD5" w:rsidP="00575FD5">
                        <w:pPr>
                          <w:jc w:val="center"/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b/>
                            <w:bCs/>
                            <w:sz w:val="28"/>
                            <w:cs/>
                          </w:rPr>
                          <w:t>คำนิยาม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3DC9052B" w14:textId="77777777" w:rsidR="00575FD5" w:rsidRPr="00575FD5" w:rsidRDefault="00575FD5" w:rsidP="00575FD5">
                        <w:pPr>
                          <w:jc w:val="center"/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b/>
                            <w:bCs/>
                            <w:sz w:val="28"/>
                            <w:cs/>
                          </w:rPr>
                          <w:t>ความหมาย</w:t>
                        </w:r>
                      </w:p>
                    </w:tc>
                  </w:tr>
                  <w:tr w:rsidR="00575FD5" w14:paraId="453A183F" w14:textId="77777777" w:rsidTr="00575FD5">
                    <w:tc>
                      <w:tcPr>
                        <w:tcW w:w="3181" w:type="dxa"/>
                      </w:tcPr>
                      <w:p w14:paraId="71843DA2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การกำกับดูแลการวิจัย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Monitoring)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793D718D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การดำเนินการเพื่อติดตามความก้าวหน้า ของการวิจัยทางคลินิก เพื่อให้ความมั่นใจว่าการดำเนินการวิจัย การบันทึกและการรายงานเป็นไปตามโครงร่างการวิจัย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วิธีดำเนินการมาตรฐาน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,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และข้อกำหนดของระเบียบนโยบาย หรือกฎหมายที่เกี่ยวข้อง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1.38)</w:t>
                        </w:r>
                      </w:p>
                    </w:tc>
                  </w:tr>
                  <w:tr w:rsidR="00575FD5" w14:paraId="2275F99A" w14:textId="77777777" w:rsidTr="00575FD5">
                    <w:tc>
                      <w:tcPr>
                        <w:tcW w:w="3181" w:type="dxa"/>
                      </w:tcPr>
                      <w:p w14:paraId="60C103A0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2. 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สถาบันที่วิจัย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Institution)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67B4E9B0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หน่วยงานไม่ว่าจะเป็นส่วนราชการหรือภาคเอกชนทั้ง สถาบันทางการแพทย์ หรือทางทันตกรรมที่มีการดำเนินการวิจัยทางคลินิก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1.30)</w:t>
                        </w:r>
                      </w:p>
                    </w:tc>
                  </w:tr>
                  <w:tr w:rsidR="00575FD5" w14:paraId="27433614" w14:textId="77777777" w:rsidTr="00575FD5">
                    <w:tc>
                      <w:tcPr>
                        <w:tcW w:w="3181" w:type="dxa"/>
                      </w:tcPr>
                      <w:p w14:paraId="22F55BAB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3. 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แบบบันทึกข้อมูลผู้ป่วย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Case Report Form: CRF)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39CA76FA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 หรือแบบบันทึกข้อมูล โดยระบบเชิงทัศนศาสตร์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optical)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หรือแบบฟอร์มเอกสารในระบบอิเล็กทรอนิกส์ที่ออกแบบมาเพื่อบันทึกข้อมูลทั้งหมดของอาสาสมัครแต่ละคนตามที่กำหนดในโครงร่างการวิจัยเพื่อจะรายงานผู้ให้ทุนวิจัย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E6 (R1),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อภิธานศัพท์ข้อที่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1.11)</w:t>
                        </w:r>
                      </w:p>
                    </w:tc>
                  </w:tr>
                  <w:tr w:rsidR="00575FD5" w14:paraId="3EBF30FA" w14:textId="77777777" w:rsidTr="00575FD5">
                    <w:tc>
                      <w:tcPr>
                        <w:tcW w:w="3181" w:type="dxa"/>
                      </w:tcPr>
                      <w:p w14:paraId="587E6E43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4. 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องค์กรที่รับทำวิจัยตามสัญญา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Contract Research Organization: CRO)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0558E7BF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บุคคลหรือองค์กร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ด้านธุรกิจ วิชาการ หรืออื่นๆ) ซึ่งทำ สัญญากับผู้ให้ทุนวิจัยเพื่อปฏิบัติหน้าที่และความรับผิด ชอบของผู้ให้ทุนวิจัยอย่างใดอย่างหนึ่งหรือหลายอย่างที่เกี่ยวข้องกับการวิจัย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 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1.20)</w:t>
                        </w:r>
                      </w:p>
                    </w:tc>
                  </w:tr>
                  <w:tr w:rsidR="00575FD5" w14:paraId="1A1F360B" w14:textId="77777777" w:rsidTr="00575FD5">
                    <w:tc>
                      <w:tcPr>
                        <w:tcW w:w="3181" w:type="dxa"/>
                      </w:tcPr>
                      <w:p w14:paraId="47C6AF33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lastRenderedPageBreak/>
                          <w:t>5. 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ระบบเอกสาร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Documentation)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2C3C2333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หมายถึง กระบวนการบันทึกข้อมูลรูปแบบต่างๆ (รวมถึง แบบบันทึก ต่างๆ ที่ไม่จำกัดเฉพาะแต่บันทึกที่เป็นเอกสาร บันทึกหรือแบบบันทึกโดยระบบอิเล็กทรอนิกส์ เช่น บันทึกที่ได้จากการตรวจสอบโดยระบบคลื่นแม่เหล็ก ภาพสแกน ภาพถ่ายรังสี และบันทึกคลื่นไฟฟ้าหัวใจ) ซึ่งอธิบายหรือบันทึกวิธีการ ดำเนินงาน และ/หรือผลการวิจัย ปัจจัยที่มีผลต่อการวิจัย และการดำเนินการที่กระทำไป (อ้างอิง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1.22)</w:t>
                        </w:r>
                      </w:p>
                    </w:tc>
                  </w:tr>
                  <w:tr w:rsidR="00575FD5" w14:paraId="3CA38843" w14:textId="77777777" w:rsidTr="00575FD5">
                    <w:tc>
                      <w:tcPr>
                        <w:tcW w:w="3181" w:type="dxa"/>
                      </w:tcPr>
                      <w:p w14:paraId="3A6907A8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6. 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โครงร่างการวิจัย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Protocol)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6A5792B1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เอกสารซึ่งระบุวัตถุประสงค์ การวางรูปแบบการวิจัย ระเบียบวิธีวิจัย การคำนวณทางสถิติและการบริหารจัดการการวิจัยโครงร่างการวิจัยมักระบุความเป็นมาและเหตุผลของการวิจัย แต่อาจระบุในเอกสารอ้างอิงอื่นๆ ได้ในแนวปฏิบัติ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ICH GCP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เล่มนี้ คำว่า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“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โครงร่างการวิจัย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”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จะรวมทั้งโครงร่างการวิจัยและส่วนแก้ไขเพิ่มเติมโครงร่างการวิจัย (อ้างอิง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1.44)</w:t>
                        </w:r>
                      </w:p>
                    </w:tc>
                  </w:tr>
                  <w:tr w:rsidR="00575FD5" w14:paraId="09CC5FD2" w14:textId="77777777" w:rsidTr="00575FD5">
                    <w:tc>
                      <w:tcPr>
                        <w:tcW w:w="3181" w:type="dxa"/>
                      </w:tcPr>
                      <w:p w14:paraId="68AF44C2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7. 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ผู้วิจัย/สถาบันที่วิจัย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Investigator/Institution)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26EDBF30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ผู้วิจัยและ/หรือสถาบันที่วิจัยตามที่กำหนดโดยข้อระเบียบโครงร่างวิจัย หรือ ผู้ที่ได้รับการระบุในเอกสารที่อ้างอิงถึงด้านกฎหมายที่เกี่ยวข้อง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1.35)</w:t>
                        </w:r>
                      </w:p>
                    </w:tc>
                  </w:tr>
                  <w:tr w:rsidR="00575FD5" w14:paraId="794F63DA" w14:textId="77777777" w:rsidTr="00575FD5">
                    <w:tc>
                      <w:tcPr>
                        <w:tcW w:w="3181" w:type="dxa"/>
                      </w:tcPr>
                      <w:p w14:paraId="0084A46E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8. 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เอกสารต้นฉบับ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Source Documents)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7BA4B8B8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 ข้อมูล และบันทึกต่างๆ ต้นฉบับเช่น เวชระเบียนในโรงพยาบาล ข้อมูลผู้ป่วยในคลินิกและในสำนักงาน ผลการตรวจทางห้องปฏิบัติการ บันทึกช่วยจำ บันทึกประจำวันของอาสาสมัครหรือรายการเพื่อใช้ประเมินอาการ บันทึกการจ่ายยาของเภสัชกร ข้อมูลที่บันทึกจากเครื่องตรวจอัตโนมัติ สำเนาเอกสารที่ผ่านการรับรองว่าเป็นข้อมูลที่ถูกต้อง ไมโครฟิช ฟิล์มภาพถ่ายไมโครฟิล์มหรือสื่อแม่เหล็ก ภาพถ่ายรังสี แฟ้มข้อมูลผู้ป่วย บันทึกต่างๆ ที่เก็บไว้ที่ฝ่ายเภสัชกรรม ที่ห้องปฏิบัติการ รวมทั้งเอกสารที่แผนกเทคนิคการแพทย์สหสาขาวิชาชีพต่างๆที่เกี่ยวข้องกับโครงการวิจัยทางคลินิก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[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1.52)</w:t>
                        </w:r>
                      </w:p>
                    </w:tc>
                  </w:tr>
                  <w:tr w:rsidR="00575FD5" w14:paraId="13469C5F" w14:textId="77777777" w:rsidTr="00575FD5">
                    <w:tc>
                      <w:tcPr>
                        <w:tcW w:w="3181" w:type="dxa"/>
                      </w:tcPr>
                      <w:p w14:paraId="75B6950F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9. 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เอกสารสำคัญ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Essential Documents)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78814BD1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เอกสารซึ่งไม่ว่าจะพิจารณาแยกกันหรือ รวมกันช่วยให้สามารถวัดผลการวิจัยและคุณภาพของข้อมูลจากการวิจัย [ดูรายละเอียดข้อ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8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เรื่อง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“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เอกสารสำคัญ สำหรับการดำเนินการวิจัยทางคลินิก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”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1.23)</w:t>
                        </w:r>
                      </w:p>
                    </w:tc>
                  </w:tr>
                  <w:tr w:rsidR="00575FD5" w14:paraId="5F20418C" w14:textId="77777777" w:rsidTr="00575FD5">
                    <w:tc>
                      <w:tcPr>
                        <w:tcW w:w="3181" w:type="dxa"/>
                      </w:tcPr>
                      <w:p w14:paraId="16E99D57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10. 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คณะกรรมการพิจารณาการวิจัยประจำสถาบัน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Institutional Review Board: IRB)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1B45C842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คณะกรรมการอิสระซึ่งประกอบด้วยแพทย์ นักวิทยาศาสตร์และผู้ที่ไม่อยู่ในสายวิทยาศาสตร์ มีหน้าที่สร้าง ความมั่นใจว่าสิทธิ ความปลอดภัย และความเป็นอยู่ที่ดีของอาสาสมัครในการวิจัยได้รับการคุ้มครอง โดย อย่างน้อยควรทำหน้าที่พิจารณาทบทวน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ให้ความเห็นชอบ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และทบทวนทั้งโครงร่างการวิจัยและส่วนแก้ไข เพิ่มเติมอย่างต่อเนื่อง รวมทั้งพิจารณาวิธีการและเอกสารที่จะใช้ขอความยินยอมและบันทึกความยินยอมของอาสาสมัครกล่าวคือ ในบริบทของโรงพยาบาลกรุงเทพ สำนักงานใหญ่ คือ คณะกรรมการจริยธรรมการวิจัยในคน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BMC-IRB)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1.31)</w:t>
                        </w:r>
                      </w:p>
                    </w:tc>
                  </w:tr>
                  <w:tr w:rsidR="00575FD5" w14:paraId="7C55DE9D" w14:textId="77777777" w:rsidTr="00575FD5">
                    <w:tc>
                      <w:tcPr>
                        <w:tcW w:w="3181" w:type="dxa"/>
                      </w:tcPr>
                      <w:p w14:paraId="737F9330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11. 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รายงานผลการกำกับดูแลการวิจัย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Monitoring Report)</w:t>
                        </w:r>
                      </w:p>
                    </w:tc>
                    <w:tc>
                      <w:tcPr>
                        <w:tcW w:w="6378" w:type="dxa"/>
                      </w:tcPr>
                      <w:p w14:paraId="003E97E5" w14:textId="77777777"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หมายถึง รายงานที่เป็นลายลักษณ์อักษรที่ผู้กำกับดูแลการวิจัยเสนอต่อผู้ให้ทุนวิจัย ภายหลังการตรวจเยี่ยมสถานที่วิจัยแต่ละครั้ง และ/หรือ หลังจากการติดต่ออื่นๆ เกี่ยวกับการวิจัย ทั้งนี้ตามวิธีดำเนินการมาตรฐานของผู้ให้ทุนวิจัย (อ้างอิง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1.39)</w:t>
                        </w:r>
                      </w:p>
                    </w:tc>
                  </w:tr>
                </w:tbl>
                <w:p w14:paraId="054A369C" w14:textId="77777777" w:rsidR="00575FD5" w:rsidRPr="00575FD5" w:rsidRDefault="00575FD5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</w:p>
              </w:tc>
            </w:tr>
            <w:tr w:rsidR="00575FD5" w:rsidRPr="00575FD5" w14:paraId="5A515A25" w14:textId="77777777" w:rsidTr="00CB6DE9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0C84B646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</w:p>
              </w:tc>
            </w:tr>
          </w:tbl>
          <w:p w14:paraId="7DFC188D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14:paraId="53C3DA29" w14:textId="77777777" w:rsidTr="00CB6DE9">
        <w:tc>
          <w:tcPr>
            <w:tcW w:w="0" w:type="auto"/>
            <w:vAlign w:val="center"/>
            <w:hideMark/>
          </w:tcPr>
          <w:tbl>
            <w:tblPr>
              <w:tblW w:w="4702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92"/>
            </w:tblGrid>
            <w:tr w:rsidR="00575FD5" w:rsidRPr="00575FD5" w14:paraId="06B62354" w14:textId="77777777" w:rsidTr="004B1093">
              <w:trPr>
                <w:trHeight w:val="39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58049E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lastRenderedPageBreak/>
                    <w:t>4. 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วัสดุอุปกรณ์/เครื่องมือที่ใช้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2D6A4CC" wp14:editId="2F7D2A0F">
                        <wp:extent cx="9525" cy="9525"/>
                        <wp:effectExtent l="0" t="0" r="0" b="0"/>
                        <wp:docPr id="6" name="Picture 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14:paraId="54523C0D" w14:textId="77777777" w:rsidTr="004B1093">
              <w:trPr>
                <w:trHeight w:val="1566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475FFCC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lastRenderedPageBreak/>
                    <w:t>แบบบันทึกข้อมูลผู้ป่วย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Case Record Form)</w:t>
                  </w:r>
                </w:p>
                <w:p w14:paraId="0DE2E405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เอกสารต้นฉบับ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Source Document)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ได้แก่ เวชระเบียน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Medical record)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ผลการตรวจทางห้องปฏิบัติการ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ทั้งนี้รวมแบบบันทึกทางการแพทย์ของโรงพยาบาลต่าง ๆ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ที่อยู่ระบบเวชระเบียนโรงพยาบาล กำหนดเอกสารตามสิทธิ์การบันทึกข้อมูลได้ (ตามคำนิยาม)</w:t>
                  </w:r>
                </w:p>
              </w:tc>
            </w:tr>
          </w:tbl>
          <w:p w14:paraId="71D6AD50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14:paraId="7B24E568" w14:textId="77777777" w:rsidTr="00CB6DE9">
        <w:tc>
          <w:tcPr>
            <w:tcW w:w="0" w:type="auto"/>
            <w:vAlign w:val="center"/>
            <w:hideMark/>
          </w:tcPr>
          <w:tbl>
            <w:tblPr>
              <w:tblW w:w="4697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2"/>
            </w:tblGrid>
            <w:tr w:rsidR="00575FD5" w:rsidRPr="00575FD5" w14:paraId="46D45E73" w14:textId="77777777" w:rsidTr="004B109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1B9539BA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lastRenderedPageBreak/>
                    <w:t>5. 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ขั้นตอนการทำงาน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6FC35657" wp14:editId="33D44017">
                        <wp:extent cx="9525" cy="9525"/>
                        <wp:effectExtent l="0" t="0" r="0" b="0"/>
                        <wp:docPr id="5" name="Picture 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14:paraId="0D81EE03" w14:textId="77777777" w:rsidTr="004B109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5C383F5D" w14:textId="77777777" w:rsidR="004B1093" w:rsidRPr="00575FD5" w:rsidRDefault="004B1093" w:rsidP="00CB6DE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1. บทบาทหน้าที่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br/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ในฐานะหัวหน้าหน่วยงานผู้รับทำวิจัย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ผู้อำนวยการ</w:t>
                  </w:r>
                  <w:r w:rsidR="00575FD5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ศูนย์วิจัยสุขภาพบีดีเอ็มเอส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หรือผู้ที่ได้รับมอบหมาย มีหน้าที่รับผิดชอบกำกับดูแลการวิจัยซึ่งปฏิบัติตามนโยบายของบริษัท กรุงเทพดุสิตเวชการ จำกัด (มหาชน) และตามข้อกำหนดของผู้ให้ทุนวิจัยตามที่ระบุไว้ในเอกสารสัญญาที่เกี่ยวข้อง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ดังนี้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74E3A79A" w14:textId="77777777" w:rsidR="004B1093" w:rsidRPr="00575FD5" w:rsidRDefault="004B1093" w:rsidP="004B109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ทำหน้าที่เป็นศูนย์กลางการติดต่อสื่อสารระหว่างผู้ให้ทุนวิจัยและผู้วิจัย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จัดทำแผนการกำกับดูแลโครงการวิจัยของแต่ละโครงการ ร่วมกับผู้วิจัยหลัก (หัวหน้าโครงการ)</w:t>
                  </w:r>
                </w:p>
                <w:p w14:paraId="5CA1B076" w14:textId="77777777" w:rsidR="004B1093" w:rsidRPr="00575FD5" w:rsidRDefault="004B1093" w:rsidP="004B109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ผู้วิจัยทุกคนมีคุณสมบัติเหมาะสมและโครงการมีทรัพยากรเพียงพอและตรวจสอบว่าสิ่งสนับสนุนการวิจัยต่างๆ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ทางด้านห้องปฏิบัติการ อุปกรณ์ สถานที่ และบุคลากร มีเพียงพอที่อำนวยให้การดำเนินการวิจัยเป็นไปอย่างถูกต้องปลอดภัยและคงมีอยู่ตลอดระยะเวลาการวิจัย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41FB7FE6" w14:textId="77777777" w:rsidR="004B1093" w:rsidRPr="00575FD5" w:rsidRDefault="004B1093" w:rsidP="004B109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ตรวจสอบวัสดุ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อุปกรณ์ เครื่องจักร เครื่องมือที่ใช้ในการวิจัยว่า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 </w:t>
                  </w:r>
                </w:p>
                <w:p w14:paraId="68667D02" w14:textId="77777777"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ระยะเวลาที่เก็บและสภาพที่เก็บเป็นที่ยอมรับได้ และมีปริมาณเพียงพอตลอดการวิจัย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3ED6A97E" w14:textId="77777777"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ลิตภัณฑ์ที่ใช้ในการวิจัยถูกส่งมอบให้อาสาสมัครที่มีคุณสมบัติเหมาะสมที่เข้าร่วมการวิจัยเท่านั้นและให้ตามขนาดที่ระบุในโครงร่างการวิจัย</w:t>
                  </w:r>
                </w:p>
                <w:p w14:paraId="4C31129A" w14:textId="77777777"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อาสาสมัครได้รับคำ แนะนำ ที่จำเป็นในการใช้ การดูแลการเก็บรักษา และการส่งคืนวัสดุ/เวชภัณฑ์ที่ใช้ในการวิจัยอย่างถูกต้อง</w:t>
                  </w:r>
                </w:p>
                <w:p w14:paraId="11A370E5" w14:textId="77777777"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การรับมอบการใช้ และการส่งคืนวัสดุ/เวชภัณฑ์ที่ใช้ในการวิจัย ณ สถานที่วิจัย มีการควบคุมและบันทึกในเอกสารโดยละเอียด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462EB797" w14:textId="77777777"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การกำจัดผลิตภัณฑ์วัสดุ/เวชภัณฑ์ที่ใช้ในการวิจัยซึ่งยังไม่ได้ใช้ ณ สถานที่วิจัย เป็นไปตามข้อกำหนดของระเบียบกฎหมายที่เกี่ยวข้อง และข้อกำหนดของบริษัทฯหรือผู้ให้ทุนวิจัย</w:t>
                  </w:r>
                </w:p>
                <w:p w14:paraId="0945F0C1" w14:textId="77777777"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 อุปกรณ์ เครื่องจักร เครื่องมือ ที่ใช้ในงานวิจัยอยู่ในสภาพสมบูรณ์ ใช้งานได้ตามที่กำหนดไว้ในโครงการ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5B31C7DF" w14:textId="77777777"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ผู้วิจัยปฏิบัติตามโครงร่างการวิจัยและส่วนแก้ไขเพิ่มเติมโครงร่างการวิจัยทั้งหมด(หากมี) ที่ได้รับอนุมัติแล้ว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1FCD92DA" w14:textId="77777777"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ตรวจสอบว่ากระบวนการขอความยินยอมเป็นไปอย่างถูกต้อง ครบถ้วน ตามที่กำหนดไว้ในโครงการ</w:t>
                  </w:r>
                </w:p>
                <w:p w14:paraId="2C876AB2" w14:textId="77777777"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ผู้วิจัยได้รับเอกสารคู่มือผู้วิจัยและสิ่งจำเป็นอื่นๆทั้งหมดในการวิจัยเพื่อสามารถดำเนินการวิจัยอย่างถูกต้อง และเป็นไปตามที่กำหนดไว้ในโครงกา</w:t>
                  </w:r>
                </w:p>
                <w:p w14:paraId="6214FCAA" w14:textId="77777777"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ตรวจสอบว่าเอกสารต้นฉบับและบันทึกข้อมูลจากการวิจัยอื่นๆ ถูกต้อง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,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สมบูรณ์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,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ทันสมัย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,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และถูกเก็บรักษาไว้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ตามที่กำหนดไว้ในโครงการ</w:t>
                  </w:r>
                </w:p>
                <w:p w14:paraId="5A2DE2F8" w14:textId="77777777"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ตรวจสอบว่าผู้วิจัยส่งเอกสารต่างๆ ที่จำเป็นทั้งหมด ตามที่กำหนดไว้ในโครงการได้ทันเวลาและเป็นไปตามมาตรฐานการทำวิจัยที่ดี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Good Clinical Practice)</w:t>
                  </w:r>
                </w:p>
                <w:p w14:paraId="2D691C70" w14:textId="77777777"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จ้งให้ผู้วิจัยทราบถึงความเบี่ยงเบนจากโครงการวิจัยหรือความผิดพลาดที่เกิดขึ้นและร่วมหาทางแก้ไขและป้องกันไม่ให้เกิดซ้ำ</w:t>
                  </w:r>
                </w:p>
                <w:p w14:paraId="3474AE15" w14:textId="77777777"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lastRenderedPageBreak/>
                    <w:t>ในกรณีที่พบว่าโครงการวิจัยมีโอกาสสูงที่จะไม่ประสบความสำเร็จ ใน</w:t>
                  </w:r>
                  <w:r w:rsidR="00575FD5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ศูนย์วิจัยสุขภาพบีดีเอ็มเอส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นำเรื่องเสนอต่อคณะกรรมการวิจัยฯเพื่อกำหนดมาตรการที่เหมาะสม ได้แก่</w:t>
                  </w:r>
                </w:p>
                <w:p w14:paraId="7B473AB6" w14:textId="77777777" w:rsidR="004B1093" w:rsidRPr="00575FD5" w:rsidRDefault="004B1093" w:rsidP="004B1093">
                  <w:pPr>
                    <w:numPr>
                      <w:ilvl w:val="1"/>
                      <w:numId w:val="16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ให้การสนับสนุนเพิ่มเติมสำหรับโครงการที่มีความสำคัญต่อองค์กร</w:t>
                  </w:r>
                </w:p>
                <w:p w14:paraId="76A44536" w14:textId="77777777" w:rsidR="004B1093" w:rsidRPr="00575FD5" w:rsidRDefault="004B1093" w:rsidP="004B1093">
                  <w:pPr>
                    <w:numPr>
                      <w:ilvl w:val="1"/>
                      <w:numId w:val="16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ยุติการสนับสนุน</w:t>
                  </w:r>
                </w:p>
                <w:p w14:paraId="17001471" w14:textId="77777777"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ในกรณีที่โครงการไม่สามารถจะบรรลุวัตถุประสงค์ได้ </w:t>
                  </w:r>
                  <w:r w:rsidR="00575FD5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ศูนย์วิจัยสุขภาพบีดีเอ็มเอส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 จะส่งรายงาน ให้กับผู้บริหารที่อนุญาตให้ทำโครงการ คณะกรรมการจริยธรรมการวิจัยในคนที่อนุมัติ ทางด้านจริยธรรม และบริษัทหรือผู้สนับสนุน ให้ทราบ และนำแฟ้มข้อมูลของโครงการที่ไม่ประสบความสำเร็จนั้น ไปรวมไว้ด้วยกันกับโครงการที่ไม่สำเร็จอื่นๆ เพื่อให้เป็นโอกาสในการศึกษาต่อไป</w:t>
                  </w:r>
                </w:p>
                <w:p w14:paraId="791CF536" w14:textId="77777777" w:rsidR="004B1093" w:rsidRPr="00575FD5" w:rsidRDefault="004B1093" w:rsidP="00CB6DE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2. วิธีดำเนินการกำกับดูแลการวิจัย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br/>
                  </w:r>
                  <w:r w:rsidRPr="00575FD5">
                    <w:rPr>
                      <w:rFonts w:ascii="CordiaUPC" w:eastAsia="Times New Roman" w:hAnsi="CordiaUPC" w:cs="CordiaUPC"/>
                      <w:sz w:val="28"/>
                      <w:cs/>
                    </w:rPr>
                    <w:tab/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ู้กำกับดูแลการวิจัยปฏิบัติตามวิธีดำเนินการมาตรฐานที่บริษัทฯหรือผู้ให้ทุนวิจัยกำหนดเป็นลายลักษณ์อักษรรวมทั้งวิธีดำเนินการต่างๆ ที่กำหนดขึ้นโดยบริษัทฯหรือผู้ให้ทุนวิจัย เพื่อใช้กำกับดูแลการวิจัยเฉพาะนั้นๆ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66F8015D" w14:textId="77777777" w:rsidR="004B1093" w:rsidRPr="00575FD5" w:rsidRDefault="004B1093" w:rsidP="00CB6DE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CordiaUPC" w:eastAsia="Times New Roman" w:hAnsi="CordiaUPC" w:cs="CordiaUPC"/>
                      <w:sz w:val="28"/>
                    </w:rPr>
                  </w:pPr>
                </w:p>
                <w:p w14:paraId="53594A97" w14:textId="77777777" w:rsidR="004B1093" w:rsidRPr="00575FD5" w:rsidRDefault="004B1093" w:rsidP="00CB6DE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3. รายงานการกำกับดูแลการวิจัย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  </w:t>
                  </w:r>
                </w:p>
                <w:p w14:paraId="238F5BB9" w14:textId="77777777" w:rsidR="004B1093" w:rsidRPr="00575FD5" w:rsidRDefault="004B1093" w:rsidP="004B109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ู้กำกับดูแลการวิจัยส่งมอบรายงานเป็นลายลักษณ์อักษรให้บริษัทฯหรือผู้ให้ทุนวิจัยภายหลังการตรวจเยี่ยมสถานที่วิจัย หรือหลังจากการติดต่อสื่อสารที่เกี่ยวข้องกับการวิจัยทุกครั้ง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4DBE8C04" w14:textId="77777777" w:rsidR="004B1093" w:rsidRPr="00575FD5" w:rsidRDefault="004B1093" w:rsidP="004B109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ในรายงานระบุวันที่ สถานที่วิจัย ชื่อผู้กำกับดูแลการวิจัย และชื่อผู้วิจัยหรือบุคคลอื่นๆ ที่ติดต่อด้วย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220E5E0E" w14:textId="77777777" w:rsidR="004B1093" w:rsidRPr="00575FD5" w:rsidRDefault="004B1093" w:rsidP="004B109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ส่งรายงานการกำกับดูแลการวิจัยให้กับผู้วิจัยหลัก (หัวหน้าโครงการ) โดยในรายงานประกอบด้วยบทสรุป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summary)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ของสิ่งที่ผู้กำกับดูแลการวิจัยพิจารณาทบทวน และบันทึกของผู้กำกับดูแลการวิจัยเกี่ยวกับสิ่งตรวจพบ/ข้อเท็จจริงที่สำคัญ การฏิบัติที่เบี่ยงเบนจากโครงร่างการวิจัยและข้อบกพร่องต่างๆ ข้อสรุป มาตรการที่ดำเนินการแล้วหรือที่จะดำเนินการ และ/หรือมาตรการที่แนะนำ ให้ ดำเนินการเพื่อให้สามารถปฏิบัติตามข้อกำหนดต่างๆได้อย่างถูกต้องต่อไป</w:t>
                  </w:r>
                </w:p>
                <w:p w14:paraId="1C3B0871" w14:textId="77777777" w:rsidR="004B1093" w:rsidRPr="00575FD5" w:rsidRDefault="004B1093" w:rsidP="004B109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ส่งรายงานการกำกับดูแลการวิจัยให้กับบริษัทฯหรือผู้ให้ทุนวิจัย</w:t>
                  </w:r>
                </w:p>
                <w:p w14:paraId="1FBFAA39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ข้อควรระวัง/ข้อแนะนำ</w:t>
                  </w:r>
                </w:p>
                <w:p w14:paraId="16F21803" w14:textId="77777777" w:rsidR="004B1093" w:rsidRPr="00575FD5" w:rsidRDefault="004B1093" w:rsidP="004B1093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ควรระมัดระวังเรื่องทัศนคติที่ไม่ถูกต้องของหน่วยงานที่ถูกตรวจติดตามภายใน/เยี่ยมสำรวจภายใน</w:t>
                  </w:r>
                </w:p>
                <w:p w14:paraId="608FF39E" w14:textId="77777777" w:rsidR="004B1093" w:rsidRPr="00575FD5" w:rsidRDefault="004B1093" w:rsidP="004B1093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ทีมผู้ตรวจติดตามภายใน/ผู้เยี่ยมสำรวจภายในและผู้ติดตามต้องยึดตามแนวทางปฏิบัติการวิจัยทางคลินิกที่ดีของ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Good Clinical Practice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และตามโครงร่างการวิจัยที่กำหนด</w:t>
                  </w:r>
                </w:p>
              </w:tc>
            </w:tr>
          </w:tbl>
          <w:p w14:paraId="4C9494FF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14:paraId="3F4F5ED9" w14:textId="77777777" w:rsidTr="00CB6DE9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575FD5" w:rsidRPr="00575FD5" w14:paraId="79CCEDF3" w14:textId="77777777" w:rsidTr="00CB6D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81C0C4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lastRenderedPageBreak/>
                    <w:t>6. Workflow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0AB8F30" wp14:editId="00A126AB">
                        <wp:extent cx="9525" cy="9525"/>
                        <wp:effectExtent l="0" t="0" r="0" b="0"/>
                        <wp:docPr id="4" name="Picture 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14:paraId="1120FDD8" w14:textId="77777777" w:rsidTr="00CB6DE9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45D17FCF" w14:textId="77777777" w:rsidR="004B1093" w:rsidRPr="00575FD5" w:rsidRDefault="00A91B3D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       </w:t>
                  </w:r>
                  <w:r w:rsidR="004B1093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ไม่มี</w:t>
                  </w:r>
                </w:p>
              </w:tc>
            </w:tr>
          </w:tbl>
          <w:p w14:paraId="39B7128C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14:paraId="244B88F0" w14:textId="77777777" w:rsidTr="00CB6DE9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575FD5" w:rsidRPr="00575FD5" w14:paraId="2729E233" w14:textId="77777777" w:rsidTr="00CB6D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F68A70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7. 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ช่องทางการสื่อสาร และการอบรม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415515E9" wp14:editId="7836506D">
                        <wp:extent cx="9525" cy="9525"/>
                        <wp:effectExtent l="0" t="0" r="0" b="0"/>
                        <wp:docPr id="3" name="Picture 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14:paraId="24D89A89" w14:textId="77777777" w:rsidTr="00CB6DE9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0CD78D81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แจ้งในการอบรมและแจ้งในผ่านการประชุมหน่วยงาน/ฝ่าย พร้อมมีการบันทึกรายชื่อผู้เข้าร่วมประชุม</w:t>
                  </w:r>
                </w:p>
                <w:p w14:paraId="445C5293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ศึกษาด้วยตนเองในระบบ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e-Document</w:t>
                  </w:r>
                </w:p>
              </w:tc>
            </w:tr>
          </w:tbl>
          <w:p w14:paraId="24AD3809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14:paraId="12D24590" w14:textId="77777777" w:rsidTr="00CB6DE9">
        <w:tc>
          <w:tcPr>
            <w:tcW w:w="0" w:type="auto"/>
            <w:vAlign w:val="center"/>
            <w:hideMark/>
          </w:tcPr>
          <w:tbl>
            <w:tblPr>
              <w:tblW w:w="4627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1"/>
            </w:tblGrid>
            <w:tr w:rsidR="00575FD5" w:rsidRPr="00575FD5" w14:paraId="72C27307" w14:textId="77777777" w:rsidTr="00A91B3D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00D12699" w14:textId="77777777"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8. 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การเผ้าติดตามและการวัดกระบวนการ/ การบริการ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56B86786" wp14:editId="7B685851">
                        <wp:extent cx="9525" cy="9525"/>
                        <wp:effectExtent l="0" t="0" r="0" b="0"/>
                        <wp:docPr id="2" name="Picture 2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14:paraId="2C7E335D" w14:textId="77777777" w:rsidTr="00A91B3D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28C3BD45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การติดตามวัดกระบวนการเป็นไปตามแผนตารางเวลาโครงการ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(Timeline)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ที่แต่ละโครงการวิจัยกำหนด</w:t>
                  </w:r>
                </w:p>
                <w:p w14:paraId="7840CA78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โครงการวิจัยที่มีความเสี่ยงสูงได้รับการกำกับดูแลอย่างน้อย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1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ครั้ง/ปี</w:t>
                  </w:r>
                </w:p>
                <w:p w14:paraId="68A44598" w14:textId="77777777" w:rsidR="004B1093" w:rsidRPr="00575FD5" w:rsidRDefault="004B1093" w:rsidP="004B1093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รายงานการกำกับดูแล แจ้งกลับต่อผู้วิจัย รับทราบภายใน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1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เดือน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14:paraId="010EB68F" w14:textId="77777777" w:rsidR="004B1093" w:rsidRPr="00575FD5" w:rsidRDefault="004B1093" w:rsidP="00575FD5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สรุปรายงานภาพรวมในการประชุมของ</w:t>
                  </w:r>
                  <w:r w:rsidR="00575FD5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ศูนย์วิจัยสุขภาพบีดีเอ็มเอส</w:t>
                  </w:r>
                  <w:r w:rsidR="00575FD5">
                    <w:rPr>
                      <w:rFonts w:ascii="CordiaUPC" w:eastAsia="Times New Roman" w:hAnsi="CordiaUPC" w:cs="CordiaUPC"/>
                      <w:sz w:val="28"/>
                    </w:rPr>
                    <w:t xml:space="preserve">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B</w:t>
                  </w:r>
                  <w:r w:rsidR="00575FD5" w:rsidRPr="00575FD5">
                    <w:rPr>
                      <w:rFonts w:ascii="CordiaUPC" w:eastAsia="Times New Roman" w:hAnsi="CordiaUPC" w:cs="CordiaUPC"/>
                      <w:sz w:val="28"/>
                    </w:rPr>
                    <w:t>DMS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 Health Research center)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เพื่อพัฒนากิจกรรมให้สอดคล้อง ปัญหาที่พบในแต่ละปี</w:t>
                  </w:r>
                </w:p>
              </w:tc>
            </w:tr>
          </w:tbl>
          <w:p w14:paraId="00853F19" w14:textId="77777777"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14:paraId="47B1CD3B" w14:textId="77777777" w:rsidTr="00CB6DE9">
        <w:tc>
          <w:tcPr>
            <w:tcW w:w="0" w:type="auto"/>
            <w:vAlign w:val="center"/>
          </w:tcPr>
          <w:tbl>
            <w:tblPr>
              <w:tblW w:w="4627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1"/>
            </w:tblGrid>
            <w:tr w:rsidR="00575FD5" w:rsidRPr="00575FD5" w14:paraId="0F1C0900" w14:textId="77777777" w:rsidTr="00CB6DE9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27C36C3C" w14:textId="77777777" w:rsidR="00A91B3D" w:rsidRPr="00575FD5" w:rsidRDefault="00A91B3D" w:rsidP="00A91B3D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lastRenderedPageBreak/>
                    <w:t>9. 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เอกสารอ้างอิง / บรรณานุกรม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6D11170E" wp14:editId="43AE6933">
                        <wp:extent cx="9525" cy="9525"/>
                        <wp:effectExtent l="0" t="0" r="0" b="0"/>
                        <wp:docPr id="13" name="Picture 1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15069FC6" wp14:editId="3A2C2507">
                        <wp:extent cx="9525" cy="9525"/>
                        <wp:effectExtent l="0" t="0" r="0" b="0"/>
                        <wp:docPr id="11" name="Picture 11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14:paraId="22CF7560" w14:textId="77777777" w:rsidTr="00CB6DE9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4191F840" w14:textId="77777777" w:rsidR="00A91B3D" w:rsidRPr="00575FD5" w:rsidRDefault="00A91B3D" w:rsidP="00A91B3D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แนวการปฏิบัติการวิจัยทางคลินิกที่ดี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Good Clinical Practice: GCP)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ฉบับภาษาไทย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สำนักงานคณะกรรมการอาหารและยา กระทรวงสาธารณสุข พิมพ์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;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กรกฎาคม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2543.</w:t>
                  </w:r>
                </w:p>
                <w:p w14:paraId="17ED9262" w14:textId="77777777" w:rsidR="00A91B3D" w:rsidRPr="00575FD5" w:rsidRDefault="00A91B3D" w:rsidP="00A91B3D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World Health Organization, Handbook for Good Clinical Research Practice (GCP): Guidance for Implementation, 2005 </w:t>
                  </w:r>
                </w:p>
                <w:p w14:paraId="101578FF" w14:textId="77777777" w:rsidR="00A91B3D" w:rsidRPr="00575FD5" w:rsidRDefault="00A91B3D" w:rsidP="00A91B3D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International Conference on </w:t>
                  </w:r>
                  <w:proofErr w:type="spellStart"/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Harmonisation</w:t>
                  </w:r>
                  <w:proofErr w:type="spellEnd"/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 of Technical Requirements for Registration of Pharmaceuticals for Human Use, ICH </w:t>
                  </w:r>
                  <w:proofErr w:type="spellStart"/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Harmonised</w:t>
                  </w:r>
                  <w:proofErr w:type="spellEnd"/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 Tripartite Guideline, Guideline for Good Clinical Practice E6 (R1), Current Step 4 version, dated 10 June 1996.</w:t>
                  </w:r>
                </w:p>
              </w:tc>
            </w:tr>
          </w:tbl>
          <w:p w14:paraId="0BD6BA32" w14:textId="77777777" w:rsidR="00A91B3D" w:rsidRPr="00575FD5" w:rsidRDefault="00A91B3D" w:rsidP="00CB6DE9">
            <w:pPr>
              <w:spacing w:after="0" w:line="240" w:lineRule="auto"/>
              <w:rPr>
                <w:rFonts w:ascii="CordiaUPC" w:eastAsia="Times New Roman" w:hAnsi="CordiaUPC" w:cs="CordiaUPC"/>
                <w:b/>
                <w:bCs/>
                <w:sz w:val="28"/>
              </w:rPr>
            </w:pPr>
          </w:p>
        </w:tc>
      </w:tr>
    </w:tbl>
    <w:p w14:paraId="0B1B2BB3" w14:textId="77777777" w:rsidR="004B1093" w:rsidRDefault="004B1093" w:rsidP="004B1093">
      <w:pPr>
        <w:spacing w:after="0" w:line="240" w:lineRule="auto"/>
        <w:rPr>
          <w:rFonts w:ascii="CordiaUPC" w:eastAsia="Times New Roman" w:hAnsi="CordiaUPC" w:cs="CordiaUPC"/>
          <w:b/>
          <w:bCs/>
          <w:color w:val="000000"/>
          <w:sz w:val="28"/>
          <w:shd w:val="clear" w:color="auto" w:fill="FFFFFF"/>
        </w:rPr>
      </w:pPr>
      <w:r w:rsidRPr="00575FD5">
        <w:rPr>
          <w:rFonts w:ascii="CordiaUPC" w:eastAsia="Times New Roman" w:hAnsi="CordiaUPC" w:cs="CordiaUPC" w:hint="cs"/>
          <w:sz w:val="28"/>
        </w:rPr>
        <w:br/>
      </w:r>
      <w:r w:rsidRPr="004B1093">
        <w:rPr>
          <w:rFonts w:ascii="CordiaUPC" w:eastAsia="Times New Roman" w:hAnsi="CordiaUPC" w:cs="CordiaUPC" w:hint="cs"/>
          <w:b/>
          <w:bCs/>
          <w:color w:val="000000"/>
          <w:sz w:val="28"/>
          <w:shd w:val="clear" w:color="auto" w:fill="FFFFFF"/>
        </w:rPr>
        <w:t xml:space="preserve">Relevant </w:t>
      </w:r>
      <w:r w:rsidR="00A91B3D" w:rsidRPr="004B1093">
        <w:rPr>
          <w:rFonts w:ascii="CordiaUPC" w:eastAsia="Times New Roman" w:hAnsi="CordiaUPC" w:cs="CordiaUPC"/>
          <w:b/>
          <w:bCs/>
          <w:color w:val="000000"/>
          <w:sz w:val="28"/>
          <w:shd w:val="clear" w:color="auto" w:fill="FFFFFF"/>
        </w:rPr>
        <w:t>Documents:</w:t>
      </w:r>
    </w:p>
    <w:p w14:paraId="2C682EA5" w14:textId="77777777" w:rsidR="00575FD5" w:rsidRDefault="00575FD5" w:rsidP="004B1093">
      <w:pPr>
        <w:spacing w:after="0" w:line="240" w:lineRule="auto"/>
        <w:rPr>
          <w:rFonts w:ascii="CordiaUPC" w:eastAsia="Times New Roman" w:hAnsi="CordiaUPC" w:cs="CordiaUPC"/>
          <w:b/>
          <w:bCs/>
          <w:color w:val="000000"/>
          <w:sz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133"/>
      </w:tblGrid>
      <w:tr w:rsidR="00575FD5" w14:paraId="79B87707" w14:textId="77777777" w:rsidTr="00575FD5">
        <w:tc>
          <w:tcPr>
            <w:tcW w:w="1696" w:type="dxa"/>
            <w:vAlign w:val="center"/>
          </w:tcPr>
          <w:p w14:paraId="33D247C2" w14:textId="77777777"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sz w:val="28"/>
              </w:rPr>
              <w:t>Document Code</w:t>
            </w:r>
          </w:p>
        </w:tc>
        <w:tc>
          <w:tcPr>
            <w:tcW w:w="6521" w:type="dxa"/>
            <w:vAlign w:val="center"/>
          </w:tcPr>
          <w:p w14:paraId="2517B2D2" w14:textId="77777777"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sz w:val="28"/>
              </w:rPr>
              <w:t>Document Name</w:t>
            </w:r>
          </w:p>
        </w:tc>
        <w:tc>
          <w:tcPr>
            <w:tcW w:w="1133" w:type="dxa"/>
            <w:vAlign w:val="center"/>
          </w:tcPr>
          <w:p w14:paraId="1933F7DC" w14:textId="77777777" w:rsidR="00575FD5" w:rsidRPr="004B1093" w:rsidRDefault="00575FD5" w:rsidP="00575FD5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sz w:val="28"/>
              </w:rPr>
              <w:t>Revision</w:t>
            </w:r>
          </w:p>
        </w:tc>
      </w:tr>
      <w:tr w:rsidR="00575FD5" w14:paraId="004DB5E4" w14:textId="77777777" w:rsidTr="00575FD5">
        <w:tc>
          <w:tcPr>
            <w:tcW w:w="1696" w:type="dxa"/>
            <w:vAlign w:val="center"/>
          </w:tcPr>
          <w:p w14:paraId="34BB4C04" w14:textId="77777777" w:rsidR="00575FD5" w:rsidRPr="004B1093" w:rsidRDefault="00000000" w:rsidP="00575FD5">
            <w:pPr>
              <w:rPr>
                <w:rFonts w:ascii="CordiaUPC" w:eastAsia="Times New Roman" w:hAnsi="CordiaUPC" w:cs="CordiaUPC"/>
                <w:sz w:val="28"/>
              </w:rPr>
            </w:pPr>
            <w:hyperlink r:id="rId7" w:tgtFrame="_blank" w:history="1">
              <w:r w:rsidR="00575FD5" w:rsidRPr="004B1093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F/M-04-IRB-006</w:t>
              </w:r>
            </w:hyperlink>
          </w:p>
        </w:tc>
        <w:tc>
          <w:tcPr>
            <w:tcW w:w="6521" w:type="dxa"/>
            <w:vAlign w:val="center"/>
          </w:tcPr>
          <w:p w14:paraId="106014B1" w14:textId="77777777"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  <w:cs/>
              </w:rPr>
              <w:t>รายงานการเบี่ยงเบนจากโครงการวิจัย (</w:t>
            </w:r>
            <w:r w:rsidRPr="004B1093">
              <w:rPr>
                <w:rFonts w:ascii="CordiaUPC" w:eastAsia="Times New Roman" w:hAnsi="CordiaUPC" w:cs="CordiaUPC" w:hint="cs"/>
                <w:sz w:val="28"/>
              </w:rPr>
              <w:t>Report of Protocol Deviation)</w:t>
            </w:r>
          </w:p>
        </w:tc>
        <w:tc>
          <w:tcPr>
            <w:tcW w:w="1133" w:type="dxa"/>
            <w:vAlign w:val="center"/>
          </w:tcPr>
          <w:p w14:paraId="5106789B" w14:textId="77777777" w:rsidR="00575FD5" w:rsidRPr="004B1093" w:rsidRDefault="00575FD5" w:rsidP="00575FD5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</w:rPr>
              <w:t>01</w:t>
            </w:r>
          </w:p>
        </w:tc>
      </w:tr>
      <w:tr w:rsidR="00575FD5" w14:paraId="279668DD" w14:textId="77777777" w:rsidTr="00575FD5">
        <w:tc>
          <w:tcPr>
            <w:tcW w:w="1696" w:type="dxa"/>
            <w:vAlign w:val="center"/>
          </w:tcPr>
          <w:p w14:paraId="4047AEAA" w14:textId="77777777" w:rsidR="00575FD5" w:rsidRPr="004B1093" w:rsidRDefault="00000000" w:rsidP="00575FD5">
            <w:pPr>
              <w:rPr>
                <w:rFonts w:ascii="CordiaUPC" w:eastAsia="Times New Roman" w:hAnsi="CordiaUPC" w:cs="CordiaUPC"/>
                <w:sz w:val="28"/>
              </w:rPr>
            </w:pPr>
            <w:hyperlink r:id="rId8" w:tgtFrame="_blank" w:history="1">
              <w:r w:rsidR="00575FD5" w:rsidRPr="004B1093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S/D-01-RSD-003</w:t>
              </w:r>
            </w:hyperlink>
          </w:p>
        </w:tc>
        <w:tc>
          <w:tcPr>
            <w:tcW w:w="6521" w:type="dxa"/>
            <w:vAlign w:val="center"/>
          </w:tcPr>
          <w:p w14:paraId="19048A80" w14:textId="77777777"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  <w:cs/>
              </w:rPr>
              <w:t>แนวการปฏิบัติการวิจัยทางคลินิกที่ดี (</w:t>
            </w:r>
            <w:r w:rsidRPr="004B1093">
              <w:rPr>
                <w:rFonts w:ascii="CordiaUPC" w:eastAsia="Times New Roman" w:hAnsi="CordiaUPC" w:cs="CordiaUPC" w:hint="cs"/>
                <w:sz w:val="28"/>
              </w:rPr>
              <w:t>Good Clinical Practice: GCP)</w:t>
            </w:r>
          </w:p>
        </w:tc>
        <w:tc>
          <w:tcPr>
            <w:tcW w:w="1133" w:type="dxa"/>
            <w:vAlign w:val="center"/>
          </w:tcPr>
          <w:p w14:paraId="5E421116" w14:textId="77777777" w:rsidR="00575FD5" w:rsidRPr="004B1093" w:rsidRDefault="00575FD5" w:rsidP="00575FD5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</w:rPr>
              <w:t>01</w:t>
            </w:r>
          </w:p>
        </w:tc>
      </w:tr>
      <w:tr w:rsidR="00575FD5" w14:paraId="4738F814" w14:textId="77777777" w:rsidTr="00575FD5">
        <w:tc>
          <w:tcPr>
            <w:tcW w:w="1696" w:type="dxa"/>
            <w:vAlign w:val="center"/>
          </w:tcPr>
          <w:p w14:paraId="5041A107" w14:textId="77777777" w:rsidR="00575FD5" w:rsidRPr="004B1093" w:rsidRDefault="00000000" w:rsidP="00575FD5">
            <w:pPr>
              <w:rPr>
                <w:rFonts w:ascii="CordiaUPC" w:eastAsia="Times New Roman" w:hAnsi="CordiaUPC" w:cs="CordiaUPC"/>
                <w:sz w:val="28"/>
              </w:rPr>
            </w:pPr>
            <w:hyperlink r:id="rId9" w:tgtFrame="_blank" w:history="1">
              <w:r w:rsidR="00575FD5" w:rsidRPr="004B1093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F/M-01-RSD-007</w:t>
              </w:r>
            </w:hyperlink>
          </w:p>
        </w:tc>
        <w:tc>
          <w:tcPr>
            <w:tcW w:w="6521" w:type="dxa"/>
            <w:vAlign w:val="center"/>
          </w:tcPr>
          <w:p w14:paraId="00CB72F9" w14:textId="77777777"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</w:rPr>
              <w:t>Monitoring Visit Log</w:t>
            </w:r>
          </w:p>
        </w:tc>
        <w:tc>
          <w:tcPr>
            <w:tcW w:w="1133" w:type="dxa"/>
            <w:vAlign w:val="center"/>
          </w:tcPr>
          <w:p w14:paraId="18065D60" w14:textId="77777777" w:rsidR="00575FD5" w:rsidRPr="004B1093" w:rsidRDefault="00575FD5" w:rsidP="00575FD5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</w:rPr>
              <w:t>01</w:t>
            </w:r>
          </w:p>
        </w:tc>
      </w:tr>
    </w:tbl>
    <w:p w14:paraId="6F91F230" w14:textId="77777777" w:rsidR="004B1093" w:rsidRPr="004B1093" w:rsidRDefault="004B1093" w:rsidP="00575FD5">
      <w:pPr>
        <w:spacing w:after="0" w:line="240" w:lineRule="auto"/>
        <w:rPr>
          <w:rFonts w:ascii="CordiaUPC" w:hAnsi="CordiaUPC" w:cs="CordiaUPC"/>
          <w:sz w:val="28"/>
        </w:rPr>
      </w:pPr>
    </w:p>
    <w:sectPr w:rsidR="004B1093" w:rsidRPr="004B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5BD8"/>
    <w:multiLevelType w:val="multilevel"/>
    <w:tmpl w:val="4BF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C6940"/>
    <w:multiLevelType w:val="hybridMultilevel"/>
    <w:tmpl w:val="18B8B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00805"/>
    <w:multiLevelType w:val="multilevel"/>
    <w:tmpl w:val="9C94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F660A"/>
    <w:multiLevelType w:val="multilevel"/>
    <w:tmpl w:val="A628F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25682"/>
    <w:multiLevelType w:val="multilevel"/>
    <w:tmpl w:val="EC368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D06F1"/>
    <w:multiLevelType w:val="multilevel"/>
    <w:tmpl w:val="00DA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C6127"/>
    <w:multiLevelType w:val="hybridMultilevel"/>
    <w:tmpl w:val="A6A0C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5E64AE"/>
    <w:multiLevelType w:val="multilevel"/>
    <w:tmpl w:val="6AFE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15F4D"/>
    <w:multiLevelType w:val="multilevel"/>
    <w:tmpl w:val="B49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33AE8"/>
    <w:multiLevelType w:val="multilevel"/>
    <w:tmpl w:val="9C94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04CBB"/>
    <w:multiLevelType w:val="multilevel"/>
    <w:tmpl w:val="AF26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6178B"/>
    <w:multiLevelType w:val="multilevel"/>
    <w:tmpl w:val="D81C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426A8"/>
    <w:multiLevelType w:val="multilevel"/>
    <w:tmpl w:val="4524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63562"/>
    <w:multiLevelType w:val="multilevel"/>
    <w:tmpl w:val="40569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D4AFF"/>
    <w:multiLevelType w:val="multilevel"/>
    <w:tmpl w:val="A338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377E1"/>
    <w:multiLevelType w:val="multilevel"/>
    <w:tmpl w:val="63B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F7918"/>
    <w:multiLevelType w:val="hybridMultilevel"/>
    <w:tmpl w:val="9DDA4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54A01"/>
    <w:multiLevelType w:val="hybridMultilevel"/>
    <w:tmpl w:val="A0042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92190"/>
    <w:multiLevelType w:val="hybridMultilevel"/>
    <w:tmpl w:val="953A81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6DB4"/>
    <w:multiLevelType w:val="multilevel"/>
    <w:tmpl w:val="E2C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A0351"/>
    <w:multiLevelType w:val="hybridMultilevel"/>
    <w:tmpl w:val="D542CC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9416D"/>
    <w:multiLevelType w:val="multilevel"/>
    <w:tmpl w:val="82B24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77922">
    <w:abstractNumId w:val="12"/>
  </w:num>
  <w:num w:numId="2" w16cid:durableId="1228684974">
    <w:abstractNumId w:val="10"/>
  </w:num>
  <w:num w:numId="3" w16cid:durableId="127011980">
    <w:abstractNumId w:val="5"/>
  </w:num>
  <w:num w:numId="4" w16cid:durableId="1127549040">
    <w:abstractNumId w:val="5"/>
    <w:lvlOverride w:ilvl="1">
      <w:lvl w:ilvl="1">
        <w:numFmt w:val="decimal"/>
        <w:lvlText w:val="%2."/>
        <w:lvlJc w:val="left"/>
      </w:lvl>
    </w:lvlOverride>
  </w:num>
  <w:num w:numId="5" w16cid:durableId="1210342396">
    <w:abstractNumId w:val="11"/>
  </w:num>
  <w:num w:numId="6" w16cid:durableId="2087146516">
    <w:abstractNumId w:val="14"/>
  </w:num>
  <w:num w:numId="7" w16cid:durableId="1156991207">
    <w:abstractNumId w:val="19"/>
  </w:num>
  <w:num w:numId="8" w16cid:durableId="723141806">
    <w:abstractNumId w:val="0"/>
  </w:num>
  <w:num w:numId="9" w16cid:durableId="817110041">
    <w:abstractNumId w:val="6"/>
  </w:num>
  <w:num w:numId="10" w16cid:durableId="1563564498">
    <w:abstractNumId w:val="1"/>
  </w:num>
  <w:num w:numId="11" w16cid:durableId="148640103">
    <w:abstractNumId w:val="8"/>
  </w:num>
  <w:num w:numId="12" w16cid:durableId="895892439">
    <w:abstractNumId w:val="21"/>
  </w:num>
  <w:num w:numId="13" w16cid:durableId="1943998260">
    <w:abstractNumId w:val="4"/>
  </w:num>
  <w:num w:numId="14" w16cid:durableId="193349654">
    <w:abstractNumId w:val="7"/>
  </w:num>
  <w:num w:numId="15" w16cid:durableId="142502850">
    <w:abstractNumId w:val="17"/>
  </w:num>
  <w:num w:numId="16" w16cid:durableId="1035692064">
    <w:abstractNumId w:val="16"/>
  </w:num>
  <w:num w:numId="17" w16cid:durableId="295529065">
    <w:abstractNumId w:val="2"/>
  </w:num>
  <w:num w:numId="18" w16cid:durableId="1228809428">
    <w:abstractNumId w:val="15"/>
  </w:num>
  <w:num w:numId="19" w16cid:durableId="1923176043">
    <w:abstractNumId w:val="9"/>
  </w:num>
  <w:num w:numId="20" w16cid:durableId="1080256292">
    <w:abstractNumId w:val="20"/>
  </w:num>
  <w:num w:numId="21" w16cid:durableId="599338558">
    <w:abstractNumId w:val="13"/>
  </w:num>
  <w:num w:numId="22" w16cid:durableId="560100544">
    <w:abstractNumId w:val="18"/>
  </w:num>
  <w:num w:numId="23" w16cid:durableId="24472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3E"/>
    <w:rsid w:val="00164DD9"/>
    <w:rsid w:val="002400C0"/>
    <w:rsid w:val="00305774"/>
    <w:rsid w:val="004B1093"/>
    <w:rsid w:val="004F0579"/>
    <w:rsid w:val="00575FD5"/>
    <w:rsid w:val="007D223E"/>
    <w:rsid w:val="00804EB2"/>
    <w:rsid w:val="008063ED"/>
    <w:rsid w:val="008C4192"/>
    <w:rsid w:val="00923D0B"/>
    <w:rsid w:val="0098504F"/>
    <w:rsid w:val="00A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1EBB"/>
  <w15:chartTrackingRefBased/>
  <w15:docId w15:val="{B6D8216E-9BAB-40B0-95A3-DB5EC3F6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2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22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">
    <w:name w:val="ms-formvalidation"/>
    <w:basedOn w:val="DefaultParagraphFont"/>
    <w:rsid w:val="007D223E"/>
  </w:style>
  <w:style w:type="character" w:customStyle="1" w:styleId="ms-field-underline">
    <w:name w:val="ms-field-underline"/>
    <w:basedOn w:val="DefaultParagraphFont"/>
    <w:rsid w:val="007D223E"/>
  </w:style>
  <w:style w:type="character" w:styleId="Strong">
    <w:name w:val="Strong"/>
    <w:basedOn w:val="DefaultParagraphFont"/>
    <w:uiPriority w:val="22"/>
    <w:qFormat/>
    <w:rsid w:val="007D22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2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093"/>
    <w:pPr>
      <w:ind w:left="720"/>
      <w:contextualSpacing/>
    </w:pPr>
  </w:style>
  <w:style w:type="table" w:styleId="TableGrid">
    <w:name w:val="Table Grid"/>
    <w:basedOn w:val="TableNormal"/>
    <w:uiPriority w:val="39"/>
    <w:rsid w:val="0057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c.bdms.co.th/dms/_layouts/DMS/Forms/DMS0I077.aspx?ID=4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mc.bdms.co.th/dms/_layouts/DMS/Forms/DMS0I077.aspx?ID=39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mc.bdms.co.th/dms/_layouts/DMS/Forms/DMS0I077.aspx?ID=45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1047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BHRC</cp:lastModifiedBy>
  <cp:revision>5</cp:revision>
  <dcterms:created xsi:type="dcterms:W3CDTF">2023-02-02T08:21:00Z</dcterms:created>
  <dcterms:modified xsi:type="dcterms:W3CDTF">2024-09-03T07:16:00Z</dcterms:modified>
</cp:coreProperties>
</file>