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2C7DA" w14:textId="76DC6DB0" w:rsidR="00A05C06" w:rsidRPr="00A05C06" w:rsidRDefault="00A05C06" w:rsidP="00A05C06">
      <w:pPr>
        <w:widowControl w:val="0"/>
        <w:pBdr>
          <w:top w:val="nil"/>
          <w:left w:val="nil"/>
          <w:bottom w:val="nil"/>
          <w:right w:val="nil"/>
          <w:between w:val="nil"/>
        </w:pBdr>
        <w:jc w:val="center"/>
        <w:rPr>
          <w:b/>
          <w:color w:val="000000"/>
        </w:rPr>
      </w:pPr>
      <w:r w:rsidRPr="00A05C06">
        <w:rPr>
          <w:b/>
          <w:color w:val="000000"/>
        </w:rPr>
        <w:t xml:space="preserve">Research and Development Unit, </w:t>
      </w:r>
      <w:r w:rsidR="009C1DBF">
        <w:rPr>
          <w:b/>
          <w:color w:val="000000"/>
        </w:rPr>
        <w:t>BDMS</w:t>
      </w:r>
      <w:r w:rsidRPr="00A05C06">
        <w:rPr>
          <w:b/>
          <w:color w:val="000000"/>
        </w:rPr>
        <w:t xml:space="preserve"> Health Research Center Clinical Study Staff Signature and Delegation of Responsibility Log</w:t>
      </w:r>
    </w:p>
    <w:tbl>
      <w:tblPr>
        <w:tblW w:w="145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94"/>
        <w:gridCol w:w="10797"/>
      </w:tblGrid>
      <w:tr w:rsidR="00A05C06" w14:paraId="418EB89E" w14:textId="77777777" w:rsidTr="00A05C06">
        <w:trPr>
          <w:trHeight w:val="246"/>
        </w:trPr>
        <w:tc>
          <w:tcPr>
            <w:tcW w:w="3794" w:type="dxa"/>
            <w:shd w:val="clear" w:color="auto" w:fill="auto"/>
            <w:tcMar>
              <w:top w:w="100" w:type="dxa"/>
              <w:left w:w="100" w:type="dxa"/>
              <w:bottom w:w="100" w:type="dxa"/>
              <w:right w:w="100" w:type="dxa"/>
            </w:tcMar>
          </w:tcPr>
          <w:p w14:paraId="4E39D9D9" w14:textId="77777777" w:rsidR="00A05C06" w:rsidRDefault="00A05C06" w:rsidP="00CB6DE9">
            <w:pPr>
              <w:widowControl w:val="0"/>
              <w:pBdr>
                <w:top w:val="nil"/>
                <w:left w:val="nil"/>
                <w:bottom w:val="nil"/>
                <w:right w:val="nil"/>
                <w:between w:val="nil"/>
              </w:pBdr>
              <w:spacing w:line="240" w:lineRule="auto"/>
              <w:ind w:left="129"/>
              <w:rPr>
                <w:color w:val="000000"/>
                <w:sz w:val="19"/>
                <w:szCs w:val="19"/>
              </w:rPr>
            </w:pPr>
            <w:r>
              <w:rPr>
                <w:color w:val="000000"/>
                <w:sz w:val="19"/>
                <w:szCs w:val="19"/>
              </w:rPr>
              <w:t>Protocol ID</w:t>
            </w:r>
          </w:p>
        </w:tc>
        <w:tc>
          <w:tcPr>
            <w:tcW w:w="10797" w:type="dxa"/>
            <w:shd w:val="clear" w:color="auto" w:fill="auto"/>
            <w:tcMar>
              <w:top w:w="100" w:type="dxa"/>
              <w:left w:w="100" w:type="dxa"/>
              <w:bottom w:w="100" w:type="dxa"/>
              <w:right w:w="100" w:type="dxa"/>
            </w:tcMar>
          </w:tcPr>
          <w:p w14:paraId="1C674A01" w14:textId="77777777" w:rsidR="00A05C06" w:rsidRDefault="00A05C06" w:rsidP="00CB6DE9">
            <w:pPr>
              <w:widowControl w:val="0"/>
              <w:pBdr>
                <w:top w:val="nil"/>
                <w:left w:val="nil"/>
                <w:bottom w:val="nil"/>
                <w:right w:val="nil"/>
                <w:between w:val="nil"/>
              </w:pBdr>
              <w:rPr>
                <w:color w:val="000000"/>
                <w:sz w:val="19"/>
                <w:szCs w:val="19"/>
              </w:rPr>
            </w:pPr>
          </w:p>
        </w:tc>
      </w:tr>
      <w:tr w:rsidR="00A05C06" w14:paraId="791A6614" w14:textId="77777777" w:rsidTr="00A05C06">
        <w:trPr>
          <w:trHeight w:val="246"/>
        </w:trPr>
        <w:tc>
          <w:tcPr>
            <w:tcW w:w="3794" w:type="dxa"/>
            <w:shd w:val="clear" w:color="auto" w:fill="auto"/>
            <w:tcMar>
              <w:top w:w="100" w:type="dxa"/>
              <w:left w:w="100" w:type="dxa"/>
              <w:bottom w:w="100" w:type="dxa"/>
              <w:right w:w="100" w:type="dxa"/>
            </w:tcMar>
          </w:tcPr>
          <w:p w14:paraId="1B4D5E57" w14:textId="77777777" w:rsidR="00A05C06" w:rsidRDefault="00A05C06" w:rsidP="00CB6DE9">
            <w:pPr>
              <w:widowControl w:val="0"/>
              <w:pBdr>
                <w:top w:val="nil"/>
                <w:left w:val="nil"/>
                <w:bottom w:val="nil"/>
                <w:right w:val="nil"/>
                <w:between w:val="nil"/>
              </w:pBdr>
              <w:spacing w:line="240" w:lineRule="auto"/>
              <w:ind w:left="129"/>
              <w:rPr>
                <w:color w:val="000000"/>
                <w:sz w:val="19"/>
                <w:szCs w:val="19"/>
              </w:rPr>
            </w:pPr>
            <w:r>
              <w:rPr>
                <w:color w:val="000000"/>
                <w:sz w:val="19"/>
                <w:szCs w:val="19"/>
              </w:rPr>
              <w:t>Protocol Title</w:t>
            </w:r>
          </w:p>
        </w:tc>
        <w:tc>
          <w:tcPr>
            <w:tcW w:w="10797" w:type="dxa"/>
            <w:shd w:val="clear" w:color="auto" w:fill="auto"/>
            <w:tcMar>
              <w:top w:w="100" w:type="dxa"/>
              <w:left w:w="100" w:type="dxa"/>
              <w:bottom w:w="100" w:type="dxa"/>
              <w:right w:w="100" w:type="dxa"/>
            </w:tcMar>
          </w:tcPr>
          <w:p w14:paraId="0228FA63" w14:textId="77777777" w:rsidR="00A05C06" w:rsidRDefault="00A05C06" w:rsidP="00CB6DE9">
            <w:pPr>
              <w:widowControl w:val="0"/>
              <w:pBdr>
                <w:top w:val="nil"/>
                <w:left w:val="nil"/>
                <w:bottom w:val="nil"/>
                <w:right w:val="nil"/>
                <w:between w:val="nil"/>
              </w:pBdr>
              <w:rPr>
                <w:color w:val="000000"/>
                <w:sz w:val="19"/>
                <w:szCs w:val="19"/>
              </w:rPr>
            </w:pPr>
          </w:p>
        </w:tc>
      </w:tr>
      <w:tr w:rsidR="00A05C06" w14:paraId="4D0E21C4" w14:textId="77777777" w:rsidTr="00A05C06">
        <w:trPr>
          <w:trHeight w:val="246"/>
        </w:trPr>
        <w:tc>
          <w:tcPr>
            <w:tcW w:w="3794" w:type="dxa"/>
            <w:shd w:val="clear" w:color="auto" w:fill="auto"/>
            <w:tcMar>
              <w:top w:w="100" w:type="dxa"/>
              <w:left w:w="100" w:type="dxa"/>
              <w:bottom w:w="100" w:type="dxa"/>
              <w:right w:w="100" w:type="dxa"/>
            </w:tcMar>
          </w:tcPr>
          <w:p w14:paraId="04CAFD5D" w14:textId="77777777" w:rsidR="00A05C06" w:rsidRDefault="00A05C06" w:rsidP="00CB6DE9">
            <w:pPr>
              <w:widowControl w:val="0"/>
              <w:pBdr>
                <w:top w:val="nil"/>
                <w:left w:val="nil"/>
                <w:bottom w:val="nil"/>
                <w:right w:val="nil"/>
                <w:between w:val="nil"/>
              </w:pBdr>
              <w:spacing w:line="240" w:lineRule="auto"/>
              <w:ind w:left="127"/>
              <w:rPr>
                <w:color w:val="000000"/>
                <w:sz w:val="19"/>
                <w:szCs w:val="19"/>
              </w:rPr>
            </w:pPr>
            <w:r>
              <w:rPr>
                <w:color w:val="000000"/>
                <w:sz w:val="19"/>
                <w:szCs w:val="19"/>
              </w:rPr>
              <w:t>Name of Principal Investigator (PI)</w:t>
            </w:r>
          </w:p>
        </w:tc>
        <w:tc>
          <w:tcPr>
            <w:tcW w:w="10797" w:type="dxa"/>
            <w:shd w:val="clear" w:color="auto" w:fill="auto"/>
            <w:tcMar>
              <w:top w:w="100" w:type="dxa"/>
              <w:left w:w="100" w:type="dxa"/>
              <w:bottom w:w="100" w:type="dxa"/>
              <w:right w:w="100" w:type="dxa"/>
            </w:tcMar>
          </w:tcPr>
          <w:p w14:paraId="7A669925" w14:textId="77777777" w:rsidR="00A05C06" w:rsidRDefault="00A05C06" w:rsidP="00CB6DE9">
            <w:pPr>
              <w:widowControl w:val="0"/>
              <w:pBdr>
                <w:top w:val="nil"/>
                <w:left w:val="nil"/>
                <w:bottom w:val="nil"/>
                <w:right w:val="nil"/>
                <w:between w:val="nil"/>
              </w:pBdr>
              <w:rPr>
                <w:color w:val="000000"/>
                <w:sz w:val="19"/>
                <w:szCs w:val="19"/>
              </w:rPr>
            </w:pPr>
          </w:p>
        </w:tc>
      </w:tr>
      <w:tr w:rsidR="00A05C06" w14:paraId="12F94DA6" w14:textId="77777777" w:rsidTr="00A05C06">
        <w:trPr>
          <w:trHeight w:val="248"/>
        </w:trPr>
        <w:tc>
          <w:tcPr>
            <w:tcW w:w="3794" w:type="dxa"/>
            <w:shd w:val="clear" w:color="auto" w:fill="auto"/>
            <w:tcMar>
              <w:top w:w="100" w:type="dxa"/>
              <w:left w:w="100" w:type="dxa"/>
              <w:bottom w:w="100" w:type="dxa"/>
              <w:right w:w="100" w:type="dxa"/>
            </w:tcMar>
          </w:tcPr>
          <w:p w14:paraId="323249D3" w14:textId="77777777" w:rsidR="00A05C06" w:rsidRDefault="00A05C06" w:rsidP="00CB6DE9">
            <w:pPr>
              <w:widowControl w:val="0"/>
              <w:pBdr>
                <w:top w:val="nil"/>
                <w:left w:val="nil"/>
                <w:bottom w:val="nil"/>
                <w:right w:val="nil"/>
                <w:between w:val="nil"/>
              </w:pBdr>
              <w:spacing w:line="240" w:lineRule="auto"/>
              <w:ind w:left="127"/>
              <w:rPr>
                <w:color w:val="000000"/>
                <w:sz w:val="19"/>
                <w:szCs w:val="19"/>
              </w:rPr>
            </w:pPr>
            <w:r>
              <w:rPr>
                <w:color w:val="000000"/>
                <w:sz w:val="19"/>
                <w:szCs w:val="19"/>
              </w:rPr>
              <w:t>Name of Clinical Study Site</w:t>
            </w:r>
          </w:p>
        </w:tc>
        <w:tc>
          <w:tcPr>
            <w:tcW w:w="10797" w:type="dxa"/>
            <w:shd w:val="clear" w:color="auto" w:fill="auto"/>
            <w:tcMar>
              <w:top w:w="100" w:type="dxa"/>
              <w:left w:w="100" w:type="dxa"/>
              <w:bottom w:w="100" w:type="dxa"/>
              <w:right w:w="100" w:type="dxa"/>
            </w:tcMar>
          </w:tcPr>
          <w:p w14:paraId="4E46F386" w14:textId="77777777" w:rsidR="00A05C06" w:rsidRDefault="00A05C06" w:rsidP="00CB6DE9">
            <w:pPr>
              <w:widowControl w:val="0"/>
              <w:pBdr>
                <w:top w:val="nil"/>
                <w:left w:val="nil"/>
                <w:bottom w:val="nil"/>
                <w:right w:val="nil"/>
                <w:between w:val="nil"/>
              </w:pBdr>
              <w:rPr>
                <w:color w:val="000000"/>
                <w:sz w:val="19"/>
                <w:szCs w:val="19"/>
              </w:rPr>
            </w:pPr>
          </w:p>
        </w:tc>
      </w:tr>
    </w:tbl>
    <w:p w14:paraId="01249759" w14:textId="77777777" w:rsidR="00A05C06" w:rsidRDefault="00A05C06" w:rsidP="00A05C06">
      <w:pPr>
        <w:widowControl w:val="0"/>
        <w:pBdr>
          <w:top w:val="nil"/>
          <w:left w:val="nil"/>
          <w:bottom w:val="nil"/>
          <w:right w:val="nil"/>
          <w:between w:val="nil"/>
        </w:pBdr>
        <w:spacing w:line="240" w:lineRule="auto"/>
        <w:ind w:left="132"/>
        <w:rPr>
          <w:color w:val="000000"/>
          <w:sz w:val="19"/>
          <w:szCs w:val="19"/>
        </w:rPr>
      </w:pPr>
      <w:r>
        <w:rPr>
          <w:color w:val="000000"/>
          <w:sz w:val="19"/>
          <w:szCs w:val="19"/>
        </w:rPr>
        <w:t xml:space="preserve">1. List clinical study staff who have been delegated significant study-related duties </w:t>
      </w:r>
    </w:p>
    <w:p w14:paraId="73CEF417" w14:textId="77777777" w:rsidR="00A05C06" w:rsidRDefault="00A05C06" w:rsidP="00A05C06">
      <w:pPr>
        <w:widowControl w:val="0"/>
        <w:pBdr>
          <w:top w:val="nil"/>
          <w:left w:val="nil"/>
          <w:bottom w:val="nil"/>
          <w:right w:val="nil"/>
          <w:between w:val="nil"/>
        </w:pBdr>
        <w:spacing w:line="231" w:lineRule="auto"/>
        <w:ind w:left="119" w:right="2924" w:hanging="1"/>
        <w:rPr>
          <w:color w:val="000000"/>
          <w:sz w:val="19"/>
          <w:szCs w:val="19"/>
        </w:rPr>
      </w:pPr>
      <w:r>
        <w:rPr>
          <w:color w:val="000000"/>
          <w:sz w:val="19"/>
          <w:szCs w:val="19"/>
        </w:rPr>
        <w:t xml:space="preserve">2. Update this log in a timely manner when a new clinical study staff is </w:t>
      </w:r>
      <w:proofErr w:type="gramStart"/>
      <w:r>
        <w:rPr>
          <w:color w:val="000000"/>
          <w:sz w:val="19"/>
          <w:szCs w:val="19"/>
        </w:rPr>
        <w:t>included</w:t>
      </w:r>
      <w:proofErr w:type="gramEnd"/>
      <w:r>
        <w:rPr>
          <w:color w:val="000000"/>
          <w:sz w:val="19"/>
          <w:szCs w:val="19"/>
        </w:rPr>
        <w:t xml:space="preserve"> or study or study responsibilities are revised </w:t>
      </w:r>
    </w:p>
    <w:p w14:paraId="6577107D" w14:textId="77777777" w:rsidR="00A05C06" w:rsidRDefault="00A05C06" w:rsidP="00A05C06">
      <w:pPr>
        <w:widowControl w:val="0"/>
        <w:pBdr>
          <w:top w:val="nil"/>
          <w:left w:val="nil"/>
          <w:bottom w:val="nil"/>
          <w:right w:val="nil"/>
          <w:between w:val="nil"/>
        </w:pBdr>
        <w:spacing w:line="231" w:lineRule="auto"/>
        <w:ind w:left="119" w:right="2924" w:hanging="1"/>
        <w:rPr>
          <w:color w:val="000000"/>
          <w:sz w:val="19"/>
          <w:szCs w:val="19"/>
        </w:rPr>
      </w:pPr>
      <w:r>
        <w:rPr>
          <w:color w:val="000000"/>
          <w:sz w:val="19"/>
          <w:szCs w:val="19"/>
        </w:rPr>
        <w:t xml:space="preserve">3. Maintain this log in the study file </w:t>
      </w:r>
    </w:p>
    <w:tbl>
      <w:tblPr>
        <w:tblW w:w="145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2"/>
        <w:gridCol w:w="2062"/>
        <w:gridCol w:w="2138"/>
        <w:gridCol w:w="1902"/>
        <w:gridCol w:w="992"/>
        <w:gridCol w:w="1276"/>
        <w:gridCol w:w="1276"/>
        <w:gridCol w:w="1843"/>
      </w:tblGrid>
      <w:tr w:rsidR="00A05C06" w14:paraId="545FC09C" w14:textId="77777777" w:rsidTr="00A05C06">
        <w:trPr>
          <w:trHeight w:val="56"/>
        </w:trPr>
        <w:tc>
          <w:tcPr>
            <w:tcW w:w="3102" w:type="dxa"/>
            <w:vMerge w:val="restart"/>
            <w:shd w:val="clear" w:color="auto" w:fill="D9D9D9" w:themeFill="background1" w:themeFillShade="D9"/>
            <w:tcMar>
              <w:top w:w="100" w:type="dxa"/>
              <w:left w:w="100" w:type="dxa"/>
              <w:bottom w:w="100" w:type="dxa"/>
              <w:right w:w="100" w:type="dxa"/>
            </w:tcMar>
            <w:vAlign w:val="center"/>
          </w:tcPr>
          <w:p w14:paraId="23C073A3" w14:textId="77777777" w:rsidR="00A05C06" w:rsidRPr="00DD776E" w:rsidRDefault="00A05C06" w:rsidP="00CB6DE9">
            <w:pPr>
              <w:widowControl w:val="0"/>
              <w:pBdr>
                <w:top w:val="nil"/>
                <w:left w:val="nil"/>
                <w:bottom w:val="nil"/>
                <w:right w:val="nil"/>
                <w:between w:val="nil"/>
              </w:pBdr>
              <w:spacing w:line="240" w:lineRule="auto"/>
              <w:ind w:left="129"/>
              <w:rPr>
                <w:color w:val="000000"/>
                <w:sz w:val="19"/>
                <w:szCs w:val="19"/>
              </w:rPr>
            </w:pPr>
            <w:r w:rsidRPr="00DD776E">
              <w:rPr>
                <w:color w:val="000000"/>
                <w:sz w:val="19"/>
                <w:szCs w:val="19"/>
              </w:rPr>
              <w:t xml:space="preserve">Print Name </w:t>
            </w:r>
          </w:p>
        </w:tc>
        <w:tc>
          <w:tcPr>
            <w:tcW w:w="2062" w:type="dxa"/>
            <w:vMerge w:val="restart"/>
            <w:shd w:val="clear" w:color="auto" w:fill="D9D9D9" w:themeFill="background1" w:themeFillShade="D9"/>
            <w:tcMar>
              <w:top w:w="100" w:type="dxa"/>
              <w:left w:w="100" w:type="dxa"/>
              <w:bottom w:w="100" w:type="dxa"/>
              <w:right w:w="100" w:type="dxa"/>
            </w:tcMar>
            <w:vAlign w:val="center"/>
          </w:tcPr>
          <w:p w14:paraId="29210118" w14:textId="77777777" w:rsidR="00A05C06" w:rsidRPr="00DD776E" w:rsidRDefault="00A05C06" w:rsidP="00CB6DE9">
            <w:pPr>
              <w:widowControl w:val="0"/>
              <w:pBdr>
                <w:top w:val="nil"/>
                <w:left w:val="nil"/>
                <w:bottom w:val="nil"/>
                <w:right w:val="nil"/>
                <w:between w:val="nil"/>
              </w:pBdr>
              <w:spacing w:line="240" w:lineRule="auto"/>
              <w:ind w:left="129"/>
              <w:rPr>
                <w:color w:val="000000"/>
                <w:sz w:val="19"/>
                <w:szCs w:val="19"/>
              </w:rPr>
            </w:pPr>
            <w:r w:rsidRPr="00DD776E">
              <w:rPr>
                <w:color w:val="000000"/>
                <w:sz w:val="19"/>
                <w:szCs w:val="19"/>
              </w:rPr>
              <w:t xml:space="preserve">Role (a) </w:t>
            </w:r>
          </w:p>
        </w:tc>
        <w:tc>
          <w:tcPr>
            <w:tcW w:w="2138" w:type="dxa"/>
            <w:vMerge w:val="restart"/>
            <w:shd w:val="clear" w:color="auto" w:fill="D9D9D9" w:themeFill="background1" w:themeFillShade="D9"/>
            <w:tcMar>
              <w:top w:w="100" w:type="dxa"/>
              <w:left w:w="100" w:type="dxa"/>
              <w:bottom w:w="100" w:type="dxa"/>
              <w:right w:w="100" w:type="dxa"/>
            </w:tcMar>
            <w:vAlign w:val="center"/>
          </w:tcPr>
          <w:p w14:paraId="7233B721" w14:textId="77777777" w:rsidR="00A05C06" w:rsidRPr="00DD776E" w:rsidRDefault="00A05C06" w:rsidP="00CB6DE9">
            <w:pPr>
              <w:widowControl w:val="0"/>
              <w:pBdr>
                <w:top w:val="nil"/>
                <w:left w:val="nil"/>
                <w:bottom w:val="nil"/>
                <w:right w:val="nil"/>
                <w:between w:val="nil"/>
              </w:pBdr>
              <w:spacing w:line="240" w:lineRule="auto"/>
              <w:ind w:left="129"/>
              <w:rPr>
                <w:color w:val="000000"/>
                <w:sz w:val="19"/>
                <w:szCs w:val="19"/>
              </w:rPr>
            </w:pPr>
            <w:r w:rsidRPr="00DD776E">
              <w:rPr>
                <w:color w:val="000000"/>
                <w:sz w:val="19"/>
                <w:szCs w:val="19"/>
              </w:rPr>
              <w:t xml:space="preserve">Study Specific  </w:t>
            </w:r>
          </w:p>
          <w:p w14:paraId="45055CC8" w14:textId="77777777" w:rsidR="00A05C06" w:rsidRPr="00DD776E" w:rsidRDefault="00A05C06" w:rsidP="00CB6DE9">
            <w:pPr>
              <w:widowControl w:val="0"/>
              <w:pBdr>
                <w:top w:val="nil"/>
                <w:left w:val="nil"/>
                <w:bottom w:val="nil"/>
                <w:right w:val="nil"/>
                <w:between w:val="nil"/>
              </w:pBdr>
              <w:spacing w:line="240" w:lineRule="auto"/>
              <w:ind w:left="129"/>
              <w:rPr>
                <w:color w:val="000000"/>
                <w:sz w:val="19"/>
                <w:szCs w:val="19"/>
              </w:rPr>
            </w:pPr>
            <w:r w:rsidRPr="00DD776E">
              <w:rPr>
                <w:color w:val="000000"/>
                <w:sz w:val="19"/>
                <w:szCs w:val="19"/>
              </w:rPr>
              <w:t xml:space="preserve">Responsibilities (b) </w:t>
            </w:r>
          </w:p>
        </w:tc>
        <w:tc>
          <w:tcPr>
            <w:tcW w:w="1902" w:type="dxa"/>
            <w:vMerge w:val="restart"/>
            <w:shd w:val="clear" w:color="auto" w:fill="D9D9D9" w:themeFill="background1" w:themeFillShade="D9"/>
            <w:tcMar>
              <w:top w:w="100" w:type="dxa"/>
              <w:left w:w="100" w:type="dxa"/>
              <w:bottom w:w="100" w:type="dxa"/>
              <w:right w:w="100" w:type="dxa"/>
            </w:tcMar>
            <w:vAlign w:val="center"/>
          </w:tcPr>
          <w:p w14:paraId="79C53ECB" w14:textId="77777777" w:rsidR="00A05C06" w:rsidRPr="00DD776E" w:rsidRDefault="00A05C06" w:rsidP="00CB6DE9">
            <w:pPr>
              <w:widowControl w:val="0"/>
              <w:pBdr>
                <w:top w:val="nil"/>
                <w:left w:val="nil"/>
                <w:bottom w:val="nil"/>
                <w:right w:val="nil"/>
                <w:between w:val="nil"/>
              </w:pBdr>
              <w:spacing w:line="240" w:lineRule="auto"/>
              <w:ind w:left="129"/>
              <w:rPr>
                <w:color w:val="000000"/>
                <w:sz w:val="19"/>
                <w:szCs w:val="19"/>
              </w:rPr>
            </w:pPr>
            <w:r w:rsidRPr="00DD776E">
              <w:rPr>
                <w:color w:val="000000"/>
                <w:sz w:val="19"/>
                <w:szCs w:val="19"/>
              </w:rPr>
              <w:t xml:space="preserve">Signature </w:t>
            </w:r>
          </w:p>
        </w:tc>
        <w:tc>
          <w:tcPr>
            <w:tcW w:w="992" w:type="dxa"/>
            <w:vMerge w:val="restart"/>
            <w:shd w:val="clear" w:color="auto" w:fill="D9D9D9" w:themeFill="background1" w:themeFillShade="D9"/>
            <w:tcMar>
              <w:top w:w="100" w:type="dxa"/>
              <w:left w:w="100" w:type="dxa"/>
              <w:bottom w:w="100" w:type="dxa"/>
              <w:right w:w="100" w:type="dxa"/>
            </w:tcMar>
            <w:vAlign w:val="center"/>
          </w:tcPr>
          <w:p w14:paraId="1F06DF4B" w14:textId="77777777" w:rsidR="00A05C06" w:rsidRPr="00DD776E" w:rsidRDefault="00A05C06" w:rsidP="00CB6DE9">
            <w:pPr>
              <w:widowControl w:val="0"/>
              <w:pBdr>
                <w:top w:val="nil"/>
                <w:left w:val="nil"/>
                <w:bottom w:val="nil"/>
                <w:right w:val="nil"/>
                <w:between w:val="nil"/>
              </w:pBdr>
              <w:spacing w:line="240" w:lineRule="auto"/>
              <w:ind w:left="129"/>
              <w:rPr>
                <w:color w:val="000000"/>
                <w:sz w:val="19"/>
                <w:szCs w:val="19"/>
              </w:rPr>
            </w:pPr>
            <w:r w:rsidRPr="00DD776E">
              <w:rPr>
                <w:color w:val="000000"/>
                <w:sz w:val="19"/>
                <w:szCs w:val="19"/>
              </w:rPr>
              <w:t>Initials</w:t>
            </w:r>
          </w:p>
        </w:tc>
        <w:tc>
          <w:tcPr>
            <w:tcW w:w="2552" w:type="dxa"/>
            <w:gridSpan w:val="2"/>
            <w:shd w:val="clear" w:color="auto" w:fill="D9D9D9" w:themeFill="background1" w:themeFillShade="D9"/>
            <w:tcMar>
              <w:top w:w="100" w:type="dxa"/>
              <w:left w:w="100" w:type="dxa"/>
              <w:bottom w:w="100" w:type="dxa"/>
              <w:right w:w="100" w:type="dxa"/>
            </w:tcMar>
            <w:vAlign w:val="center"/>
          </w:tcPr>
          <w:p w14:paraId="65B1094D" w14:textId="77777777" w:rsidR="00A05C06" w:rsidRPr="00DD776E" w:rsidRDefault="00A05C06" w:rsidP="00CB6DE9">
            <w:pPr>
              <w:widowControl w:val="0"/>
              <w:pBdr>
                <w:top w:val="nil"/>
                <w:left w:val="nil"/>
                <w:bottom w:val="nil"/>
                <w:right w:val="nil"/>
                <w:between w:val="nil"/>
              </w:pBdr>
              <w:spacing w:line="240" w:lineRule="auto"/>
              <w:ind w:left="129"/>
              <w:rPr>
                <w:color w:val="000000"/>
                <w:sz w:val="19"/>
                <w:szCs w:val="19"/>
              </w:rPr>
            </w:pPr>
            <w:r w:rsidRPr="00DD776E">
              <w:rPr>
                <w:color w:val="000000"/>
                <w:sz w:val="19"/>
                <w:szCs w:val="19"/>
              </w:rPr>
              <w:t xml:space="preserve">Date of Responsibilities </w:t>
            </w:r>
          </w:p>
        </w:tc>
        <w:tc>
          <w:tcPr>
            <w:tcW w:w="1843" w:type="dxa"/>
            <w:vMerge w:val="restart"/>
            <w:shd w:val="clear" w:color="auto" w:fill="D9D9D9" w:themeFill="background1" w:themeFillShade="D9"/>
            <w:tcMar>
              <w:top w:w="100" w:type="dxa"/>
              <w:left w:w="100" w:type="dxa"/>
              <w:bottom w:w="100" w:type="dxa"/>
              <w:right w:w="100" w:type="dxa"/>
            </w:tcMar>
            <w:vAlign w:val="center"/>
          </w:tcPr>
          <w:p w14:paraId="53BEACA2" w14:textId="77777777" w:rsidR="00A05C06" w:rsidRPr="00DD776E" w:rsidRDefault="00A05C06" w:rsidP="00CB6DE9">
            <w:pPr>
              <w:widowControl w:val="0"/>
              <w:pBdr>
                <w:top w:val="nil"/>
                <w:left w:val="nil"/>
                <w:bottom w:val="nil"/>
                <w:right w:val="nil"/>
                <w:between w:val="nil"/>
              </w:pBdr>
              <w:spacing w:line="228" w:lineRule="auto"/>
              <w:ind w:left="129" w:right="53"/>
              <w:rPr>
                <w:color w:val="000000"/>
                <w:sz w:val="19"/>
                <w:szCs w:val="19"/>
              </w:rPr>
            </w:pPr>
            <w:r w:rsidRPr="00DD776E">
              <w:rPr>
                <w:color w:val="000000"/>
                <w:sz w:val="19"/>
                <w:szCs w:val="19"/>
              </w:rPr>
              <w:t xml:space="preserve">PI initials </w:t>
            </w:r>
            <w:proofErr w:type="gramStart"/>
            <w:r w:rsidRPr="00DD776E">
              <w:rPr>
                <w:color w:val="000000"/>
                <w:sz w:val="19"/>
                <w:szCs w:val="19"/>
              </w:rPr>
              <w:t>and  Dates</w:t>
            </w:r>
            <w:proofErr w:type="gramEnd"/>
            <w:r w:rsidRPr="00DD776E">
              <w:rPr>
                <w:color w:val="000000"/>
                <w:sz w:val="19"/>
                <w:szCs w:val="19"/>
              </w:rPr>
              <w:t xml:space="preserve"> for  </w:t>
            </w:r>
          </w:p>
          <w:p w14:paraId="54F19EA3" w14:textId="77777777" w:rsidR="00A05C06" w:rsidRPr="00DD776E" w:rsidRDefault="00A05C06" w:rsidP="00CB6DE9">
            <w:pPr>
              <w:widowControl w:val="0"/>
              <w:pBdr>
                <w:top w:val="nil"/>
                <w:left w:val="nil"/>
                <w:bottom w:val="nil"/>
                <w:right w:val="nil"/>
                <w:between w:val="nil"/>
              </w:pBdr>
              <w:spacing w:before="7" w:line="240" w:lineRule="auto"/>
              <w:ind w:left="129"/>
              <w:rPr>
                <w:color w:val="000000"/>
                <w:sz w:val="19"/>
                <w:szCs w:val="19"/>
              </w:rPr>
            </w:pPr>
            <w:r w:rsidRPr="00DD776E">
              <w:rPr>
                <w:color w:val="000000"/>
                <w:sz w:val="19"/>
                <w:szCs w:val="19"/>
              </w:rPr>
              <w:t>Approval</w:t>
            </w:r>
          </w:p>
        </w:tc>
      </w:tr>
      <w:tr w:rsidR="00A05C06" w14:paraId="0CF11CE8" w14:textId="77777777" w:rsidTr="00A05C06">
        <w:trPr>
          <w:trHeight w:val="195"/>
        </w:trPr>
        <w:tc>
          <w:tcPr>
            <w:tcW w:w="3102" w:type="dxa"/>
            <w:vMerge/>
            <w:shd w:val="clear" w:color="auto" w:fill="auto"/>
            <w:tcMar>
              <w:top w:w="100" w:type="dxa"/>
              <w:left w:w="100" w:type="dxa"/>
              <w:bottom w:w="100" w:type="dxa"/>
              <w:right w:w="100" w:type="dxa"/>
            </w:tcMar>
          </w:tcPr>
          <w:p w14:paraId="786D0200"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062" w:type="dxa"/>
            <w:vMerge/>
            <w:shd w:val="clear" w:color="auto" w:fill="auto"/>
            <w:tcMar>
              <w:top w:w="100" w:type="dxa"/>
              <w:left w:w="100" w:type="dxa"/>
              <w:bottom w:w="100" w:type="dxa"/>
              <w:right w:w="100" w:type="dxa"/>
            </w:tcMar>
          </w:tcPr>
          <w:p w14:paraId="08F2B855"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138" w:type="dxa"/>
            <w:vMerge/>
            <w:shd w:val="clear" w:color="auto" w:fill="auto"/>
            <w:tcMar>
              <w:top w:w="100" w:type="dxa"/>
              <w:left w:w="100" w:type="dxa"/>
              <w:bottom w:w="100" w:type="dxa"/>
              <w:right w:w="100" w:type="dxa"/>
            </w:tcMar>
          </w:tcPr>
          <w:p w14:paraId="629651F2"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902" w:type="dxa"/>
            <w:vMerge/>
            <w:shd w:val="clear" w:color="auto" w:fill="auto"/>
            <w:tcMar>
              <w:top w:w="100" w:type="dxa"/>
              <w:left w:w="100" w:type="dxa"/>
              <w:bottom w:w="100" w:type="dxa"/>
              <w:right w:w="100" w:type="dxa"/>
            </w:tcMar>
          </w:tcPr>
          <w:p w14:paraId="3BD28C2D"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992" w:type="dxa"/>
            <w:vMerge/>
            <w:shd w:val="clear" w:color="auto" w:fill="auto"/>
            <w:tcMar>
              <w:top w:w="100" w:type="dxa"/>
              <w:left w:w="100" w:type="dxa"/>
              <w:bottom w:w="100" w:type="dxa"/>
              <w:right w:w="100" w:type="dxa"/>
            </w:tcMar>
          </w:tcPr>
          <w:p w14:paraId="17587D55"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shd w:val="clear" w:color="auto" w:fill="D9D9D9" w:themeFill="background1" w:themeFillShade="D9"/>
            <w:tcMar>
              <w:top w:w="100" w:type="dxa"/>
              <w:left w:w="100" w:type="dxa"/>
              <w:bottom w:w="100" w:type="dxa"/>
              <w:right w:w="100" w:type="dxa"/>
            </w:tcMar>
          </w:tcPr>
          <w:p w14:paraId="38CCD755" w14:textId="77777777" w:rsidR="00A05C06" w:rsidRPr="00DD776E" w:rsidRDefault="00A05C06" w:rsidP="00CB6DE9">
            <w:pPr>
              <w:widowControl w:val="0"/>
              <w:pBdr>
                <w:top w:val="nil"/>
                <w:left w:val="nil"/>
                <w:bottom w:val="nil"/>
                <w:right w:val="nil"/>
                <w:between w:val="nil"/>
              </w:pBdr>
              <w:spacing w:line="240" w:lineRule="auto"/>
              <w:ind w:left="129"/>
              <w:rPr>
                <w:color w:val="000000"/>
                <w:sz w:val="19"/>
                <w:szCs w:val="19"/>
              </w:rPr>
            </w:pPr>
            <w:r w:rsidRPr="00DD776E">
              <w:rPr>
                <w:color w:val="000000"/>
                <w:sz w:val="19"/>
                <w:szCs w:val="19"/>
              </w:rPr>
              <w:t xml:space="preserve">Start Date </w:t>
            </w:r>
          </w:p>
        </w:tc>
        <w:tc>
          <w:tcPr>
            <w:tcW w:w="1276" w:type="dxa"/>
            <w:shd w:val="clear" w:color="auto" w:fill="D9D9D9" w:themeFill="background1" w:themeFillShade="D9"/>
            <w:tcMar>
              <w:top w:w="100" w:type="dxa"/>
              <w:left w:w="100" w:type="dxa"/>
              <w:bottom w:w="100" w:type="dxa"/>
              <w:right w:w="100" w:type="dxa"/>
            </w:tcMar>
          </w:tcPr>
          <w:p w14:paraId="256DAD39" w14:textId="77777777" w:rsidR="00A05C06" w:rsidRPr="00DD776E" w:rsidRDefault="00A05C06" w:rsidP="00CB6DE9">
            <w:pPr>
              <w:widowControl w:val="0"/>
              <w:pBdr>
                <w:top w:val="nil"/>
                <w:left w:val="nil"/>
                <w:bottom w:val="nil"/>
                <w:right w:val="nil"/>
                <w:between w:val="nil"/>
              </w:pBdr>
              <w:spacing w:line="240" w:lineRule="auto"/>
              <w:ind w:left="129"/>
              <w:rPr>
                <w:color w:val="000000"/>
                <w:sz w:val="19"/>
                <w:szCs w:val="19"/>
              </w:rPr>
            </w:pPr>
            <w:r w:rsidRPr="00DD776E">
              <w:rPr>
                <w:color w:val="000000"/>
                <w:sz w:val="19"/>
                <w:szCs w:val="19"/>
              </w:rPr>
              <w:t xml:space="preserve">End Date </w:t>
            </w:r>
          </w:p>
        </w:tc>
        <w:tc>
          <w:tcPr>
            <w:tcW w:w="1843" w:type="dxa"/>
            <w:vMerge/>
            <w:shd w:val="clear" w:color="auto" w:fill="auto"/>
            <w:tcMar>
              <w:top w:w="100" w:type="dxa"/>
              <w:left w:w="100" w:type="dxa"/>
              <w:bottom w:w="100" w:type="dxa"/>
              <w:right w:w="100" w:type="dxa"/>
            </w:tcMar>
          </w:tcPr>
          <w:p w14:paraId="7B9B3946"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r>
      <w:tr w:rsidR="00A05C06" w14:paraId="67C981B4" w14:textId="77777777" w:rsidTr="00A05C06">
        <w:trPr>
          <w:trHeight w:val="188"/>
        </w:trPr>
        <w:tc>
          <w:tcPr>
            <w:tcW w:w="3102" w:type="dxa"/>
            <w:shd w:val="clear" w:color="auto" w:fill="auto"/>
            <w:tcMar>
              <w:top w:w="100" w:type="dxa"/>
              <w:left w:w="100" w:type="dxa"/>
              <w:bottom w:w="100" w:type="dxa"/>
              <w:right w:w="100" w:type="dxa"/>
            </w:tcMar>
          </w:tcPr>
          <w:p w14:paraId="18EEA81B"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062" w:type="dxa"/>
            <w:shd w:val="clear" w:color="auto" w:fill="auto"/>
            <w:tcMar>
              <w:top w:w="100" w:type="dxa"/>
              <w:left w:w="100" w:type="dxa"/>
              <w:bottom w:w="100" w:type="dxa"/>
              <w:right w:w="100" w:type="dxa"/>
            </w:tcMar>
          </w:tcPr>
          <w:p w14:paraId="16B3D3A6"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138" w:type="dxa"/>
            <w:shd w:val="clear" w:color="auto" w:fill="auto"/>
            <w:tcMar>
              <w:top w:w="100" w:type="dxa"/>
              <w:left w:w="100" w:type="dxa"/>
              <w:bottom w:w="100" w:type="dxa"/>
              <w:right w:w="100" w:type="dxa"/>
            </w:tcMar>
          </w:tcPr>
          <w:p w14:paraId="0BCB57DB"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902" w:type="dxa"/>
            <w:vMerge w:val="restart"/>
            <w:shd w:val="clear" w:color="auto" w:fill="auto"/>
            <w:tcMar>
              <w:top w:w="100" w:type="dxa"/>
              <w:left w:w="100" w:type="dxa"/>
              <w:bottom w:w="100" w:type="dxa"/>
              <w:right w:w="100" w:type="dxa"/>
            </w:tcMar>
          </w:tcPr>
          <w:p w14:paraId="12F62A27"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992" w:type="dxa"/>
            <w:vMerge w:val="restart"/>
            <w:shd w:val="clear" w:color="auto" w:fill="auto"/>
            <w:tcMar>
              <w:top w:w="100" w:type="dxa"/>
              <w:left w:w="100" w:type="dxa"/>
              <w:bottom w:w="100" w:type="dxa"/>
              <w:right w:w="100" w:type="dxa"/>
            </w:tcMar>
          </w:tcPr>
          <w:p w14:paraId="08BBD97C"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vMerge w:val="restart"/>
            <w:shd w:val="clear" w:color="auto" w:fill="auto"/>
            <w:tcMar>
              <w:top w:w="100" w:type="dxa"/>
              <w:left w:w="100" w:type="dxa"/>
              <w:bottom w:w="100" w:type="dxa"/>
              <w:right w:w="100" w:type="dxa"/>
            </w:tcMar>
          </w:tcPr>
          <w:p w14:paraId="2993302E"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vMerge w:val="restart"/>
            <w:shd w:val="clear" w:color="auto" w:fill="auto"/>
            <w:tcMar>
              <w:top w:w="100" w:type="dxa"/>
              <w:left w:w="100" w:type="dxa"/>
              <w:bottom w:w="100" w:type="dxa"/>
              <w:right w:w="100" w:type="dxa"/>
            </w:tcMar>
          </w:tcPr>
          <w:p w14:paraId="0EAC2F27"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843" w:type="dxa"/>
            <w:vMerge w:val="restart"/>
            <w:shd w:val="clear" w:color="auto" w:fill="auto"/>
            <w:tcMar>
              <w:top w:w="100" w:type="dxa"/>
              <w:left w:w="100" w:type="dxa"/>
              <w:bottom w:w="100" w:type="dxa"/>
              <w:right w:w="100" w:type="dxa"/>
            </w:tcMar>
          </w:tcPr>
          <w:p w14:paraId="7E99A7DB"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r>
      <w:tr w:rsidR="00A05C06" w14:paraId="2E3CA538" w14:textId="77777777" w:rsidTr="00A05C06">
        <w:trPr>
          <w:trHeight w:val="14"/>
        </w:trPr>
        <w:tc>
          <w:tcPr>
            <w:tcW w:w="3102" w:type="dxa"/>
            <w:shd w:val="clear" w:color="auto" w:fill="auto"/>
            <w:tcMar>
              <w:top w:w="100" w:type="dxa"/>
              <w:left w:w="100" w:type="dxa"/>
              <w:bottom w:w="100" w:type="dxa"/>
              <w:right w:w="100" w:type="dxa"/>
            </w:tcMar>
          </w:tcPr>
          <w:p w14:paraId="3881CE0D" w14:textId="77777777" w:rsidR="00A05C06" w:rsidRDefault="00A05C06" w:rsidP="00CB6DE9">
            <w:pPr>
              <w:widowControl w:val="0"/>
              <w:pBdr>
                <w:top w:val="nil"/>
                <w:left w:val="nil"/>
                <w:bottom w:val="nil"/>
                <w:right w:val="nil"/>
                <w:between w:val="nil"/>
              </w:pBdr>
              <w:jc w:val="center"/>
              <w:rPr>
                <w:color w:val="000000"/>
                <w:sz w:val="19"/>
                <w:szCs w:val="19"/>
                <w:shd w:val="clear" w:color="auto" w:fill="BFBFBF"/>
              </w:rPr>
            </w:pPr>
          </w:p>
        </w:tc>
        <w:tc>
          <w:tcPr>
            <w:tcW w:w="2062" w:type="dxa"/>
            <w:shd w:val="clear" w:color="auto" w:fill="auto"/>
            <w:tcMar>
              <w:top w:w="100" w:type="dxa"/>
              <w:left w:w="100" w:type="dxa"/>
              <w:bottom w:w="100" w:type="dxa"/>
              <w:right w:w="100" w:type="dxa"/>
            </w:tcMar>
          </w:tcPr>
          <w:p w14:paraId="66CAA5A2"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138" w:type="dxa"/>
            <w:shd w:val="clear" w:color="auto" w:fill="auto"/>
            <w:tcMar>
              <w:top w:w="100" w:type="dxa"/>
              <w:left w:w="100" w:type="dxa"/>
              <w:bottom w:w="100" w:type="dxa"/>
              <w:right w:w="100" w:type="dxa"/>
            </w:tcMar>
          </w:tcPr>
          <w:p w14:paraId="07411AB0"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902" w:type="dxa"/>
            <w:vMerge/>
            <w:shd w:val="clear" w:color="auto" w:fill="auto"/>
            <w:tcMar>
              <w:top w:w="100" w:type="dxa"/>
              <w:left w:w="100" w:type="dxa"/>
              <w:bottom w:w="100" w:type="dxa"/>
              <w:right w:w="100" w:type="dxa"/>
            </w:tcMar>
          </w:tcPr>
          <w:p w14:paraId="67A97574"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992" w:type="dxa"/>
            <w:vMerge/>
            <w:shd w:val="clear" w:color="auto" w:fill="auto"/>
            <w:tcMar>
              <w:top w:w="100" w:type="dxa"/>
              <w:left w:w="100" w:type="dxa"/>
              <w:bottom w:w="100" w:type="dxa"/>
              <w:right w:w="100" w:type="dxa"/>
            </w:tcMar>
          </w:tcPr>
          <w:p w14:paraId="6B0BC0B9"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vMerge/>
            <w:shd w:val="clear" w:color="auto" w:fill="auto"/>
            <w:tcMar>
              <w:top w:w="100" w:type="dxa"/>
              <w:left w:w="100" w:type="dxa"/>
              <w:bottom w:w="100" w:type="dxa"/>
              <w:right w:w="100" w:type="dxa"/>
            </w:tcMar>
          </w:tcPr>
          <w:p w14:paraId="3CED7464"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vMerge/>
            <w:shd w:val="clear" w:color="auto" w:fill="auto"/>
            <w:tcMar>
              <w:top w:w="100" w:type="dxa"/>
              <w:left w:w="100" w:type="dxa"/>
              <w:bottom w:w="100" w:type="dxa"/>
              <w:right w:w="100" w:type="dxa"/>
            </w:tcMar>
          </w:tcPr>
          <w:p w14:paraId="7C96EB7A"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843" w:type="dxa"/>
            <w:vMerge/>
            <w:shd w:val="clear" w:color="auto" w:fill="auto"/>
            <w:tcMar>
              <w:top w:w="100" w:type="dxa"/>
              <w:left w:w="100" w:type="dxa"/>
              <w:bottom w:w="100" w:type="dxa"/>
              <w:right w:w="100" w:type="dxa"/>
            </w:tcMar>
          </w:tcPr>
          <w:p w14:paraId="44D4AEA4"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r>
      <w:tr w:rsidR="00A05C06" w14:paraId="0835D356" w14:textId="77777777" w:rsidTr="00A05C06">
        <w:trPr>
          <w:trHeight w:val="42"/>
        </w:trPr>
        <w:tc>
          <w:tcPr>
            <w:tcW w:w="3102" w:type="dxa"/>
            <w:shd w:val="clear" w:color="auto" w:fill="auto"/>
            <w:tcMar>
              <w:top w:w="100" w:type="dxa"/>
              <w:left w:w="100" w:type="dxa"/>
              <w:bottom w:w="100" w:type="dxa"/>
              <w:right w:w="100" w:type="dxa"/>
            </w:tcMar>
          </w:tcPr>
          <w:p w14:paraId="679B0E70"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062" w:type="dxa"/>
            <w:shd w:val="clear" w:color="auto" w:fill="auto"/>
            <w:tcMar>
              <w:top w:w="100" w:type="dxa"/>
              <w:left w:w="100" w:type="dxa"/>
              <w:bottom w:w="100" w:type="dxa"/>
              <w:right w:w="100" w:type="dxa"/>
            </w:tcMar>
          </w:tcPr>
          <w:p w14:paraId="4285C843"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138" w:type="dxa"/>
            <w:shd w:val="clear" w:color="auto" w:fill="auto"/>
            <w:tcMar>
              <w:top w:w="100" w:type="dxa"/>
              <w:left w:w="100" w:type="dxa"/>
              <w:bottom w:w="100" w:type="dxa"/>
              <w:right w:w="100" w:type="dxa"/>
            </w:tcMar>
          </w:tcPr>
          <w:p w14:paraId="2160898F"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902" w:type="dxa"/>
            <w:vMerge w:val="restart"/>
            <w:shd w:val="clear" w:color="auto" w:fill="auto"/>
            <w:tcMar>
              <w:top w:w="100" w:type="dxa"/>
              <w:left w:w="100" w:type="dxa"/>
              <w:bottom w:w="100" w:type="dxa"/>
              <w:right w:w="100" w:type="dxa"/>
            </w:tcMar>
          </w:tcPr>
          <w:p w14:paraId="0F89F6EA"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992" w:type="dxa"/>
            <w:vMerge w:val="restart"/>
            <w:shd w:val="clear" w:color="auto" w:fill="auto"/>
            <w:tcMar>
              <w:top w:w="100" w:type="dxa"/>
              <w:left w:w="100" w:type="dxa"/>
              <w:bottom w:w="100" w:type="dxa"/>
              <w:right w:w="100" w:type="dxa"/>
            </w:tcMar>
          </w:tcPr>
          <w:p w14:paraId="3AD218D2"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vMerge w:val="restart"/>
            <w:shd w:val="clear" w:color="auto" w:fill="auto"/>
            <w:tcMar>
              <w:top w:w="100" w:type="dxa"/>
              <w:left w:w="100" w:type="dxa"/>
              <w:bottom w:w="100" w:type="dxa"/>
              <w:right w:w="100" w:type="dxa"/>
            </w:tcMar>
          </w:tcPr>
          <w:p w14:paraId="290EF167"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vMerge w:val="restart"/>
            <w:shd w:val="clear" w:color="auto" w:fill="auto"/>
            <w:tcMar>
              <w:top w:w="100" w:type="dxa"/>
              <w:left w:w="100" w:type="dxa"/>
              <w:bottom w:w="100" w:type="dxa"/>
              <w:right w:w="100" w:type="dxa"/>
            </w:tcMar>
          </w:tcPr>
          <w:p w14:paraId="3D4FD057"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843" w:type="dxa"/>
            <w:vMerge w:val="restart"/>
            <w:shd w:val="clear" w:color="auto" w:fill="auto"/>
            <w:tcMar>
              <w:top w:w="100" w:type="dxa"/>
              <w:left w:w="100" w:type="dxa"/>
              <w:bottom w:w="100" w:type="dxa"/>
              <w:right w:w="100" w:type="dxa"/>
            </w:tcMar>
          </w:tcPr>
          <w:p w14:paraId="39F85DDE"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r>
      <w:tr w:rsidR="00A05C06" w14:paraId="6C580907" w14:textId="77777777" w:rsidTr="00A05C06">
        <w:trPr>
          <w:trHeight w:val="14"/>
        </w:trPr>
        <w:tc>
          <w:tcPr>
            <w:tcW w:w="3102" w:type="dxa"/>
            <w:shd w:val="clear" w:color="auto" w:fill="auto"/>
            <w:tcMar>
              <w:top w:w="100" w:type="dxa"/>
              <w:left w:w="100" w:type="dxa"/>
              <w:bottom w:w="100" w:type="dxa"/>
              <w:right w:w="100" w:type="dxa"/>
            </w:tcMar>
          </w:tcPr>
          <w:p w14:paraId="13F93AE0"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062" w:type="dxa"/>
            <w:shd w:val="clear" w:color="auto" w:fill="auto"/>
            <w:tcMar>
              <w:top w:w="100" w:type="dxa"/>
              <w:left w:w="100" w:type="dxa"/>
              <w:bottom w:w="100" w:type="dxa"/>
              <w:right w:w="100" w:type="dxa"/>
            </w:tcMar>
          </w:tcPr>
          <w:p w14:paraId="5B54526E"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138" w:type="dxa"/>
            <w:shd w:val="clear" w:color="auto" w:fill="auto"/>
            <w:tcMar>
              <w:top w:w="100" w:type="dxa"/>
              <w:left w:w="100" w:type="dxa"/>
              <w:bottom w:w="100" w:type="dxa"/>
              <w:right w:w="100" w:type="dxa"/>
            </w:tcMar>
          </w:tcPr>
          <w:p w14:paraId="4CEB227F"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902" w:type="dxa"/>
            <w:vMerge/>
            <w:shd w:val="clear" w:color="auto" w:fill="auto"/>
            <w:tcMar>
              <w:top w:w="100" w:type="dxa"/>
              <w:left w:w="100" w:type="dxa"/>
              <w:bottom w:w="100" w:type="dxa"/>
              <w:right w:w="100" w:type="dxa"/>
            </w:tcMar>
          </w:tcPr>
          <w:p w14:paraId="7397487C"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992" w:type="dxa"/>
            <w:vMerge/>
            <w:shd w:val="clear" w:color="auto" w:fill="auto"/>
            <w:tcMar>
              <w:top w:w="100" w:type="dxa"/>
              <w:left w:w="100" w:type="dxa"/>
              <w:bottom w:w="100" w:type="dxa"/>
              <w:right w:w="100" w:type="dxa"/>
            </w:tcMar>
          </w:tcPr>
          <w:p w14:paraId="0DC4C1E6"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vMerge/>
            <w:shd w:val="clear" w:color="auto" w:fill="auto"/>
            <w:tcMar>
              <w:top w:w="100" w:type="dxa"/>
              <w:left w:w="100" w:type="dxa"/>
              <w:bottom w:w="100" w:type="dxa"/>
              <w:right w:w="100" w:type="dxa"/>
            </w:tcMar>
          </w:tcPr>
          <w:p w14:paraId="504F49FA"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vMerge/>
            <w:shd w:val="clear" w:color="auto" w:fill="auto"/>
            <w:tcMar>
              <w:top w:w="100" w:type="dxa"/>
              <w:left w:w="100" w:type="dxa"/>
              <w:bottom w:w="100" w:type="dxa"/>
              <w:right w:w="100" w:type="dxa"/>
            </w:tcMar>
          </w:tcPr>
          <w:p w14:paraId="0CD5E938"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843" w:type="dxa"/>
            <w:vMerge/>
            <w:shd w:val="clear" w:color="auto" w:fill="auto"/>
            <w:tcMar>
              <w:top w:w="100" w:type="dxa"/>
              <w:left w:w="100" w:type="dxa"/>
              <w:bottom w:w="100" w:type="dxa"/>
              <w:right w:w="100" w:type="dxa"/>
            </w:tcMar>
          </w:tcPr>
          <w:p w14:paraId="0560C451"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r>
      <w:tr w:rsidR="00A05C06" w14:paraId="3A5A8482" w14:textId="77777777" w:rsidTr="00A05C06">
        <w:trPr>
          <w:trHeight w:val="42"/>
        </w:trPr>
        <w:tc>
          <w:tcPr>
            <w:tcW w:w="3102" w:type="dxa"/>
            <w:shd w:val="clear" w:color="auto" w:fill="auto"/>
            <w:tcMar>
              <w:top w:w="100" w:type="dxa"/>
              <w:left w:w="100" w:type="dxa"/>
              <w:bottom w:w="100" w:type="dxa"/>
              <w:right w:w="100" w:type="dxa"/>
            </w:tcMar>
          </w:tcPr>
          <w:p w14:paraId="085F34D4"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062" w:type="dxa"/>
            <w:shd w:val="clear" w:color="auto" w:fill="auto"/>
            <w:tcMar>
              <w:top w:w="100" w:type="dxa"/>
              <w:left w:w="100" w:type="dxa"/>
              <w:bottom w:w="100" w:type="dxa"/>
              <w:right w:w="100" w:type="dxa"/>
            </w:tcMar>
          </w:tcPr>
          <w:p w14:paraId="477A500E"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138" w:type="dxa"/>
            <w:shd w:val="clear" w:color="auto" w:fill="auto"/>
            <w:tcMar>
              <w:top w:w="100" w:type="dxa"/>
              <w:left w:w="100" w:type="dxa"/>
              <w:bottom w:w="100" w:type="dxa"/>
              <w:right w:w="100" w:type="dxa"/>
            </w:tcMar>
          </w:tcPr>
          <w:p w14:paraId="3A5DF4EA"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902" w:type="dxa"/>
            <w:vMerge w:val="restart"/>
            <w:shd w:val="clear" w:color="auto" w:fill="auto"/>
            <w:tcMar>
              <w:top w:w="100" w:type="dxa"/>
              <w:left w:w="100" w:type="dxa"/>
              <w:bottom w:w="100" w:type="dxa"/>
              <w:right w:w="100" w:type="dxa"/>
            </w:tcMar>
          </w:tcPr>
          <w:p w14:paraId="418987F4"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992" w:type="dxa"/>
            <w:vMerge w:val="restart"/>
            <w:shd w:val="clear" w:color="auto" w:fill="auto"/>
            <w:tcMar>
              <w:top w:w="100" w:type="dxa"/>
              <w:left w:w="100" w:type="dxa"/>
              <w:bottom w:w="100" w:type="dxa"/>
              <w:right w:w="100" w:type="dxa"/>
            </w:tcMar>
          </w:tcPr>
          <w:p w14:paraId="54317867"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vMerge w:val="restart"/>
            <w:shd w:val="clear" w:color="auto" w:fill="auto"/>
            <w:tcMar>
              <w:top w:w="100" w:type="dxa"/>
              <w:left w:w="100" w:type="dxa"/>
              <w:bottom w:w="100" w:type="dxa"/>
              <w:right w:w="100" w:type="dxa"/>
            </w:tcMar>
          </w:tcPr>
          <w:p w14:paraId="08E4DC51"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vMerge w:val="restart"/>
            <w:shd w:val="clear" w:color="auto" w:fill="auto"/>
            <w:tcMar>
              <w:top w:w="100" w:type="dxa"/>
              <w:left w:w="100" w:type="dxa"/>
              <w:bottom w:w="100" w:type="dxa"/>
              <w:right w:w="100" w:type="dxa"/>
            </w:tcMar>
          </w:tcPr>
          <w:p w14:paraId="4EE4BB2F"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843" w:type="dxa"/>
            <w:vMerge w:val="restart"/>
            <w:shd w:val="clear" w:color="auto" w:fill="auto"/>
            <w:tcMar>
              <w:top w:w="100" w:type="dxa"/>
              <w:left w:w="100" w:type="dxa"/>
              <w:bottom w:w="100" w:type="dxa"/>
              <w:right w:w="100" w:type="dxa"/>
            </w:tcMar>
          </w:tcPr>
          <w:p w14:paraId="37EDD6E9"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r>
      <w:tr w:rsidR="00A05C06" w14:paraId="464F1BEE" w14:textId="77777777" w:rsidTr="00A05C06">
        <w:trPr>
          <w:trHeight w:val="118"/>
        </w:trPr>
        <w:tc>
          <w:tcPr>
            <w:tcW w:w="3102" w:type="dxa"/>
            <w:shd w:val="clear" w:color="auto" w:fill="auto"/>
            <w:tcMar>
              <w:top w:w="100" w:type="dxa"/>
              <w:left w:w="100" w:type="dxa"/>
              <w:bottom w:w="100" w:type="dxa"/>
              <w:right w:w="100" w:type="dxa"/>
            </w:tcMar>
          </w:tcPr>
          <w:p w14:paraId="3D9A3D3A"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062" w:type="dxa"/>
            <w:shd w:val="clear" w:color="auto" w:fill="auto"/>
            <w:tcMar>
              <w:top w:w="100" w:type="dxa"/>
              <w:left w:w="100" w:type="dxa"/>
              <w:bottom w:w="100" w:type="dxa"/>
              <w:right w:w="100" w:type="dxa"/>
            </w:tcMar>
          </w:tcPr>
          <w:p w14:paraId="612BB748"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138" w:type="dxa"/>
            <w:shd w:val="clear" w:color="auto" w:fill="auto"/>
            <w:tcMar>
              <w:top w:w="100" w:type="dxa"/>
              <w:left w:w="100" w:type="dxa"/>
              <w:bottom w:w="100" w:type="dxa"/>
              <w:right w:w="100" w:type="dxa"/>
            </w:tcMar>
          </w:tcPr>
          <w:p w14:paraId="65231D7F"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902" w:type="dxa"/>
            <w:vMerge/>
            <w:shd w:val="clear" w:color="auto" w:fill="auto"/>
            <w:tcMar>
              <w:top w:w="100" w:type="dxa"/>
              <w:left w:w="100" w:type="dxa"/>
              <w:bottom w:w="100" w:type="dxa"/>
              <w:right w:w="100" w:type="dxa"/>
            </w:tcMar>
          </w:tcPr>
          <w:p w14:paraId="0F2F70E6"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992" w:type="dxa"/>
            <w:vMerge/>
            <w:shd w:val="clear" w:color="auto" w:fill="auto"/>
            <w:tcMar>
              <w:top w:w="100" w:type="dxa"/>
              <w:left w:w="100" w:type="dxa"/>
              <w:bottom w:w="100" w:type="dxa"/>
              <w:right w:w="100" w:type="dxa"/>
            </w:tcMar>
          </w:tcPr>
          <w:p w14:paraId="2A0AE047"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vMerge/>
            <w:shd w:val="clear" w:color="auto" w:fill="auto"/>
            <w:tcMar>
              <w:top w:w="100" w:type="dxa"/>
              <w:left w:w="100" w:type="dxa"/>
              <w:bottom w:w="100" w:type="dxa"/>
              <w:right w:w="100" w:type="dxa"/>
            </w:tcMar>
          </w:tcPr>
          <w:p w14:paraId="7E4ACA86"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vMerge/>
            <w:shd w:val="clear" w:color="auto" w:fill="auto"/>
            <w:tcMar>
              <w:top w:w="100" w:type="dxa"/>
              <w:left w:w="100" w:type="dxa"/>
              <w:bottom w:w="100" w:type="dxa"/>
              <w:right w:w="100" w:type="dxa"/>
            </w:tcMar>
          </w:tcPr>
          <w:p w14:paraId="16486281"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843" w:type="dxa"/>
            <w:vMerge/>
            <w:shd w:val="clear" w:color="auto" w:fill="auto"/>
            <w:tcMar>
              <w:top w:w="100" w:type="dxa"/>
              <w:left w:w="100" w:type="dxa"/>
              <w:bottom w:w="100" w:type="dxa"/>
              <w:right w:w="100" w:type="dxa"/>
            </w:tcMar>
          </w:tcPr>
          <w:p w14:paraId="71F7B106"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r>
      <w:tr w:rsidR="00A05C06" w14:paraId="29AC131E" w14:textId="77777777" w:rsidTr="00A05C06">
        <w:trPr>
          <w:trHeight w:val="39"/>
        </w:trPr>
        <w:tc>
          <w:tcPr>
            <w:tcW w:w="3102" w:type="dxa"/>
            <w:shd w:val="clear" w:color="auto" w:fill="auto"/>
            <w:tcMar>
              <w:top w:w="100" w:type="dxa"/>
              <w:left w:w="100" w:type="dxa"/>
              <w:bottom w:w="100" w:type="dxa"/>
              <w:right w:w="100" w:type="dxa"/>
            </w:tcMar>
          </w:tcPr>
          <w:p w14:paraId="63EF50E6"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062" w:type="dxa"/>
            <w:shd w:val="clear" w:color="auto" w:fill="auto"/>
            <w:tcMar>
              <w:top w:w="100" w:type="dxa"/>
              <w:left w:w="100" w:type="dxa"/>
              <w:bottom w:w="100" w:type="dxa"/>
              <w:right w:w="100" w:type="dxa"/>
            </w:tcMar>
          </w:tcPr>
          <w:p w14:paraId="6EFF86C8"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138" w:type="dxa"/>
            <w:shd w:val="clear" w:color="auto" w:fill="auto"/>
            <w:tcMar>
              <w:top w:w="100" w:type="dxa"/>
              <w:left w:w="100" w:type="dxa"/>
              <w:bottom w:w="100" w:type="dxa"/>
              <w:right w:w="100" w:type="dxa"/>
            </w:tcMar>
          </w:tcPr>
          <w:p w14:paraId="5BE290D4"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902" w:type="dxa"/>
            <w:vMerge w:val="restart"/>
            <w:shd w:val="clear" w:color="auto" w:fill="auto"/>
            <w:tcMar>
              <w:top w:w="100" w:type="dxa"/>
              <w:left w:w="100" w:type="dxa"/>
              <w:bottom w:w="100" w:type="dxa"/>
              <w:right w:w="100" w:type="dxa"/>
            </w:tcMar>
          </w:tcPr>
          <w:p w14:paraId="1DDAFDB1"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992" w:type="dxa"/>
            <w:vMerge w:val="restart"/>
            <w:shd w:val="clear" w:color="auto" w:fill="auto"/>
            <w:tcMar>
              <w:top w:w="100" w:type="dxa"/>
              <w:left w:w="100" w:type="dxa"/>
              <w:bottom w:w="100" w:type="dxa"/>
              <w:right w:w="100" w:type="dxa"/>
            </w:tcMar>
          </w:tcPr>
          <w:p w14:paraId="75433F9F"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vMerge w:val="restart"/>
            <w:shd w:val="clear" w:color="auto" w:fill="auto"/>
            <w:tcMar>
              <w:top w:w="100" w:type="dxa"/>
              <w:left w:w="100" w:type="dxa"/>
              <w:bottom w:w="100" w:type="dxa"/>
              <w:right w:w="100" w:type="dxa"/>
            </w:tcMar>
          </w:tcPr>
          <w:p w14:paraId="2FECAC2D"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vMerge w:val="restart"/>
            <w:shd w:val="clear" w:color="auto" w:fill="auto"/>
            <w:tcMar>
              <w:top w:w="100" w:type="dxa"/>
              <w:left w:w="100" w:type="dxa"/>
              <w:bottom w:w="100" w:type="dxa"/>
              <w:right w:w="100" w:type="dxa"/>
            </w:tcMar>
          </w:tcPr>
          <w:p w14:paraId="2596061A"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843" w:type="dxa"/>
            <w:vMerge w:val="restart"/>
            <w:shd w:val="clear" w:color="auto" w:fill="auto"/>
            <w:tcMar>
              <w:top w:w="100" w:type="dxa"/>
              <w:left w:w="100" w:type="dxa"/>
              <w:bottom w:w="100" w:type="dxa"/>
              <w:right w:w="100" w:type="dxa"/>
            </w:tcMar>
          </w:tcPr>
          <w:p w14:paraId="0774DF6D"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r>
      <w:tr w:rsidR="00A05C06" w14:paraId="37DE1C75" w14:textId="77777777" w:rsidTr="00A05C06">
        <w:trPr>
          <w:trHeight w:val="52"/>
        </w:trPr>
        <w:tc>
          <w:tcPr>
            <w:tcW w:w="3102" w:type="dxa"/>
            <w:shd w:val="clear" w:color="auto" w:fill="auto"/>
            <w:tcMar>
              <w:top w:w="100" w:type="dxa"/>
              <w:left w:w="100" w:type="dxa"/>
              <w:bottom w:w="100" w:type="dxa"/>
              <w:right w:w="100" w:type="dxa"/>
            </w:tcMar>
          </w:tcPr>
          <w:p w14:paraId="49663A6B"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062" w:type="dxa"/>
            <w:shd w:val="clear" w:color="auto" w:fill="auto"/>
            <w:tcMar>
              <w:top w:w="100" w:type="dxa"/>
              <w:left w:w="100" w:type="dxa"/>
              <w:bottom w:w="100" w:type="dxa"/>
              <w:right w:w="100" w:type="dxa"/>
            </w:tcMar>
          </w:tcPr>
          <w:p w14:paraId="71DBF083"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138" w:type="dxa"/>
            <w:shd w:val="clear" w:color="auto" w:fill="auto"/>
            <w:tcMar>
              <w:top w:w="100" w:type="dxa"/>
              <w:left w:w="100" w:type="dxa"/>
              <w:bottom w:w="100" w:type="dxa"/>
              <w:right w:w="100" w:type="dxa"/>
            </w:tcMar>
          </w:tcPr>
          <w:p w14:paraId="1DA6C309"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902" w:type="dxa"/>
            <w:vMerge/>
            <w:shd w:val="clear" w:color="auto" w:fill="auto"/>
            <w:tcMar>
              <w:top w:w="100" w:type="dxa"/>
              <w:left w:w="100" w:type="dxa"/>
              <w:bottom w:w="100" w:type="dxa"/>
              <w:right w:w="100" w:type="dxa"/>
            </w:tcMar>
          </w:tcPr>
          <w:p w14:paraId="2194E40C"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992" w:type="dxa"/>
            <w:vMerge/>
            <w:shd w:val="clear" w:color="auto" w:fill="auto"/>
            <w:tcMar>
              <w:top w:w="100" w:type="dxa"/>
              <w:left w:w="100" w:type="dxa"/>
              <w:bottom w:w="100" w:type="dxa"/>
              <w:right w:w="100" w:type="dxa"/>
            </w:tcMar>
          </w:tcPr>
          <w:p w14:paraId="67FD678A"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vMerge/>
            <w:shd w:val="clear" w:color="auto" w:fill="auto"/>
            <w:tcMar>
              <w:top w:w="100" w:type="dxa"/>
              <w:left w:w="100" w:type="dxa"/>
              <w:bottom w:w="100" w:type="dxa"/>
              <w:right w:w="100" w:type="dxa"/>
            </w:tcMar>
          </w:tcPr>
          <w:p w14:paraId="7F7A0866"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vMerge/>
            <w:shd w:val="clear" w:color="auto" w:fill="auto"/>
            <w:tcMar>
              <w:top w:w="100" w:type="dxa"/>
              <w:left w:w="100" w:type="dxa"/>
              <w:bottom w:w="100" w:type="dxa"/>
              <w:right w:w="100" w:type="dxa"/>
            </w:tcMar>
          </w:tcPr>
          <w:p w14:paraId="07A12725"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843" w:type="dxa"/>
            <w:vMerge/>
            <w:shd w:val="clear" w:color="auto" w:fill="auto"/>
            <w:tcMar>
              <w:top w:w="100" w:type="dxa"/>
              <w:left w:w="100" w:type="dxa"/>
              <w:bottom w:w="100" w:type="dxa"/>
              <w:right w:w="100" w:type="dxa"/>
            </w:tcMar>
          </w:tcPr>
          <w:p w14:paraId="4C67741B" w14:textId="77777777" w:rsidR="00A05C06" w:rsidRDefault="00A05C06" w:rsidP="00CB6DE9">
            <w:pPr>
              <w:widowControl w:val="0"/>
              <w:pBdr>
                <w:top w:val="nil"/>
                <w:left w:val="nil"/>
                <w:bottom w:val="nil"/>
                <w:right w:val="nil"/>
                <w:between w:val="nil"/>
              </w:pBdr>
              <w:rPr>
                <w:color w:val="000000"/>
                <w:sz w:val="19"/>
                <w:szCs w:val="19"/>
                <w:shd w:val="clear" w:color="auto" w:fill="BFBFBF"/>
              </w:rPr>
            </w:pPr>
          </w:p>
        </w:tc>
      </w:tr>
    </w:tbl>
    <w:p w14:paraId="5EF67684" w14:textId="77777777" w:rsidR="00A05C06" w:rsidRDefault="00A05C06" w:rsidP="00A05C06">
      <w:pPr>
        <w:widowControl w:val="0"/>
        <w:pBdr>
          <w:top w:val="nil"/>
          <w:left w:val="nil"/>
          <w:bottom w:val="nil"/>
          <w:right w:val="nil"/>
          <w:between w:val="nil"/>
        </w:pBdr>
        <w:spacing w:line="240" w:lineRule="auto"/>
        <w:rPr>
          <w:color w:val="000000"/>
          <w:sz w:val="19"/>
          <w:szCs w:val="19"/>
        </w:rPr>
      </w:pPr>
    </w:p>
    <w:p w14:paraId="302D80C4" w14:textId="77777777" w:rsidR="00A05C06" w:rsidRDefault="00A05C06" w:rsidP="00A05C06">
      <w:pPr>
        <w:widowControl w:val="0"/>
        <w:pBdr>
          <w:top w:val="nil"/>
          <w:left w:val="nil"/>
          <w:bottom w:val="nil"/>
          <w:right w:val="nil"/>
          <w:between w:val="nil"/>
        </w:pBdr>
        <w:spacing w:line="240" w:lineRule="auto"/>
        <w:ind w:firstLine="128"/>
        <w:rPr>
          <w:color w:val="000000"/>
          <w:sz w:val="12"/>
          <w:szCs w:val="12"/>
        </w:rPr>
      </w:pPr>
      <w:r>
        <w:rPr>
          <w:color w:val="000000"/>
          <w:sz w:val="19"/>
          <w:szCs w:val="19"/>
        </w:rPr>
        <w:t xml:space="preserve">Signature of Principal Investigator: </w:t>
      </w:r>
      <w:r>
        <w:rPr>
          <w:color w:val="000000"/>
          <w:sz w:val="21"/>
          <w:szCs w:val="21"/>
          <w:vertAlign w:val="superscript"/>
        </w:rPr>
        <w:t>(c)</w:t>
      </w:r>
      <w:r>
        <w:rPr>
          <w:color w:val="000000"/>
          <w:sz w:val="12"/>
          <w:szCs w:val="12"/>
        </w:rPr>
        <w:tab/>
      </w:r>
      <w:r>
        <w:rPr>
          <w:color w:val="000000"/>
          <w:sz w:val="19"/>
          <w:szCs w:val="19"/>
        </w:rPr>
        <w:t>___________________________________________________</w:t>
      </w:r>
    </w:p>
    <w:p w14:paraId="5CB1BEBC" w14:textId="77777777" w:rsidR="00A05C06" w:rsidRDefault="00A05C06" w:rsidP="00A05C06">
      <w:pPr>
        <w:widowControl w:val="0"/>
        <w:pBdr>
          <w:top w:val="nil"/>
          <w:left w:val="nil"/>
          <w:bottom w:val="nil"/>
          <w:right w:val="nil"/>
          <w:between w:val="nil"/>
        </w:pBdr>
        <w:tabs>
          <w:tab w:val="left" w:pos="3261"/>
        </w:tabs>
        <w:spacing w:before="131" w:line="240" w:lineRule="auto"/>
        <w:ind w:left="128"/>
        <w:rPr>
          <w:color w:val="000000"/>
          <w:sz w:val="19"/>
          <w:szCs w:val="19"/>
        </w:rPr>
      </w:pPr>
      <w:r>
        <w:rPr>
          <w:color w:val="000000"/>
          <w:sz w:val="19"/>
          <w:szCs w:val="19"/>
        </w:rPr>
        <w:t>Date:</w:t>
      </w:r>
      <w:r>
        <w:rPr>
          <w:color w:val="000000"/>
          <w:sz w:val="19"/>
          <w:szCs w:val="19"/>
        </w:rPr>
        <w:tab/>
      </w:r>
      <w:r>
        <w:rPr>
          <w:color w:val="000000"/>
          <w:sz w:val="19"/>
          <w:szCs w:val="19"/>
        </w:rPr>
        <w:tab/>
        <w:t>___________________________________________________</w:t>
      </w:r>
    </w:p>
    <w:p w14:paraId="29EF22D7" w14:textId="77777777" w:rsidR="00A05C06" w:rsidRDefault="00A05C06" w:rsidP="00A05C06">
      <w:pPr>
        <w:widowControl w:val="0"/>
        <w:pBdr>
          <w:top w:val="nil"/>
          <w:left w:val="nil"/>
          <w:bottom w:val="nil"/>
          <w:right w:val="nil"/>
          <w:between w:val="nil"/>
        </w:pBdr>
        <w:tabs>
          <w:tab w:val="left" w:pos="3261"/>
        </w:tabs>
        <w:spacing w:before="131" w:line="240" w:lineRule="auto"/>
        <w:ind w:left="128"/>
        <w:rPr>
          <w:color w:val="000000"/>
          <w:sz w:val="19"/>
          <w:szCs w:val="19"/>
        </w:rPr>
      </w:pPr>
      <w:r>
        <w:rPr>
          <w:color w:val="000000"/>
          <w:sz w:val="19"/>
          <w:szCs w:val="19"/>
        </w:rPr>
        <w:t xml:space="preserve">Log Page </w:t>
      </w:r>
      <w:r>
        <w:rPr>
          <w:color w:val="000000"/>
          <w:sz w:val="21"/>
          <w:szCs w:val="21"/>
          <w:vertAlign w:val="superscript"/>
        </w:rPr>
        <w:t xml:space="preserve">(d) </w:t>
      </w:r>
      <w:r>
        <w:rPr>
          <w:color w:val="000000"/>
          <w:sz w:val="21"/>
          <w:szCs w:val="21"/>
          <w:vertAlign w:val="superscript"/>
        </w:rPr>
        <w:tab/>
      </w:r>
      <w:r>
        <w:rPr>
          <w:color w:val="000000"/>
          <w:sz w:val="21"/>
          <w:szCs w:val="21"/>
          <w:vertAlign w:val="superscript"/>
        </w:rPr>
        <w:tab/>
      </w:r>
      <w:r>
        <w:rPr>
          <w:color w:val="000000"/>
          <w:sz w:val="19"/>
          <w:szCs w:val="19"/>
        </w:rPr>
        <w:t>______ of ______</w:t>
      </w:r>
    </w:p>
    <w:p w14:paraId="56186533" w14:textId="77777777" w:rsidR="00A05C06" w:rsidRDefault="00A05C06">
      <w:pPr>
        <w:spacing w:after="160" w:line="259" w:lineRule="auto"/>
        <w:rPr>
          <w:color w:val="000000"/>
          <w:sz w:val="19"/>
          <w:szCs w:val="19"/>
        </w:rPr>
      </w:pPr>
      <w:r>
        <w:rPr>
          <w:color w:val="000000"/>
          <w:sz w:val="19"/>
          <w:szCs w:val="19"/>
        </w:rPr>
        <w:br w:type="page"/>
      </w:r>
    </w:p>
    <w:p w14:paraId="00EF403B" w14:textId="77777777" w:rsidR="00A05C06" w:rsidRPr="00DD776E" w:rsidRDefault="00A05C06" w:rsidP="00A05C06">
      <w:pPr>
        <w:widowControl w:val="0"/>
        <w:pBdr>
          <w:top w:val="nil"/>
          <w:left w:val="nil"/>
          <w:bottom w:val="nil"/>
          <w:right w:val="nil"/>
          <w:between w:val="nil"/>
        </w:pBdr>
        <w:spacing w:line="240" w:lineRule="auto"/>
        <w:ind w:left="113"/>
        <w:jc w:val="center"/>
        <w:rPr>
          <w:color w:val="000000"/>
          <w:sz w:val="16"/>
          <w:szCs w:val="16"/>
        </w:rPr>
      </w:pPr>
      <w:r>
        <w:rPr>
          <w:b/>
          <w:color w:val="000000"/>
          <w:sz w:val="24"/>
          <w:szCs w:val="24"/>
        </w:rPr>
        <w:lastRenderedPageBreak/>
        <w:t>Note for the log completion instruction</w:t>
      </w:r>
    </w:p>
    <w:p w14:paraId="757FBDB8" w14:textId="77777777" w:rsidR="00A05C06" w:rsidRDefault="00A05C06" w:rsidP="00A05C06">
      <w:pPr>
        <w:widowControl w:val="0"/>
        <w:pBdr>
          <w:top w:val="nil"/>
          <w:left w:val="nil"/>
          <w:bottom w:val="nil"/>
          <w:right w:val="nil"/>
          <w:between w:val="nil"/>
        </w:pBdr>
        <w:spacing w:before="120" w:line="349" w:lineRule="auto"/>
        <w:ind w:left="126" w:right="2528"/>
        <w:rPr>
          <w:color w:val="000000"/>
          <w:sz w:val="19"/>
          <w:szCs w:val="19"/>
        </w:rPr>
      </w:pPr>
      <w:r>
        <w:rPr>
          <w:color w:val="000000"/>
          <w:sz w:val="19"/>
          <w:szCs w:val="19"/>
        </w:rPr>
        <w:t xml:space="preserve">(a) Role of assigned clinical study staff e.g. sub-investigator/co-investigator, clinical study coordinator, pharmacist, lab technician  </w:t>
      </w:r>
    </w:p>
    <w:p w14:paraId="409E3514" w14:textId="77777777" w:rsidR="00A05C06" w:rsidRDefault="00A05C06" w:rsidP="00A05C06">
      <w:pPr>
        <w:widowControl w:val="0"/>
        <w:pBdr>
          <w:top w:val="nil"/>
          <w:left w:val="nil"/>
          <w:bottom w:val="nil"/>
          <w:right w:val="nil"/>
          <w:between w:val="nil"/>
        </w:pBdr>
        <w:spacing w:before="120" w:line="349" w:lineRule="auto"/>
        <w:ind w:left="126" w:right="2528"/>
        <w:rPr>
          <w:color w:val="000000"/>
          <w:sz w:val="19"/>
          <w:szCs w:val="19"/>
        </w:rPr>
      </w:pPr>
      <w:r>
        <w:rPr>
          <w:color w:val="000000"/>
          <w:sz w:val="19"/>
          <w:szCs w:val="19"/>
        </w:rPr>
        <w:t xml:space="preserve">(b) Clinical study responsibilities:  </w:t>
      </w:r>
    </w:p>
    <w:p w14:paraId="1067219A" w14:textId="77777777" w:rsidR="00A05C06" w:rsidRDefault="00A05C06" w:rsidP="00A05C06">
      <w:pPr>
        <w:widowControl w:val="0"/>
        <w:pBdr>
          <w:top w:val="nil"/>
          <w:left w:val="nil"/>
          <w:bottom w:val="nil"/>
          <w:right w:val="nil"/>
          <w:between w:val="nil"/>
        </w:pBdr>
        <w:spacing w:before="27" w:line="231" w:lineRule="auto"/>
        <w:ind w:left="488" w:right="-18"/>
        <w:rPr>
          <w:color w:val="000000"/>
          <w:sz w:val="19"/>
          <w:szCs w:val="19"/>
        </w:rPr>
      </w:pPr>
      <w:r>
        <w:rPr>
          <w:color w:val="000000"/>
          <w:sz w:val="19"/>
          <w:szCs w:val="19"/>
        </w:rPr>
        <w:t xml:space="preserve">Use below list to complete the “Study Specific Responsibilities” column. Please enter the block letter in front of each responsibility that corresponds to the responsibilities of the individual into the column. For responsibilities that are not indicated in the list, please add them in the empty spaces provided below. </w:t>
      </w:r>
    </w:p>
    <w:p w14:paraId="5F80C28C" w14:textId="77777777" w:rsidR="00A05C06" w:rsidRDefault="00A05C06" w:rsidP="00A05C06">
      <w:pPr>
        <w:widowControl w:val="0"/>
        <w:pBdr>
          <w:top w:val="nil"/>
          <w:left w:val="nil"/>
          <w:bottom w:val="nil"/>
          <w:right w:val="nil"/>
          <w:between w:val="nil"/>
        </w:pBdr>
        <w:spacing w:before="125" w:line="240" w:lineRule="auto"/>
        <w:ind w:left="489"/>
        <w:rPr>
          <w:color w:val="000000"/>
          <w:sz w:val="19"/>
          <w:szCs w:val="19"/>
        </w:rPr>
      </w:pPr>
      <w:r>
        <w:rPr>
          <w:color w:val="000000"/>
          <w:sz w:val="19"/>
          <w:szCs w:val="19"/>
        </w:rPr>
        <w:t xml:space="preserve">Following is the list of clinical study responsibilities: </w:t>
      </w:r>
    </w:p>
    <w:p w14:paraId="69B45823" w14:textId="77777777" w:rsidR="00A05C06" w:rsidRDefault="00A05C06" w:rsidP="00A05C06">
      <w:pPr>
        <w:widowControl w:val="0"/>
        <w:pBdr>
          <w:top w:val="nil"/>
          <w:left w:val="nil"/>
          <w:bottom w:val="nil"/>
          <w:right w:val="nil"/>
          <w:between w:val="nil"/>
        </w:pBdr>
        <w:spacing w:before="117" w:line="240" w:lineRule="auto"/>
        <w:ind w:left="475"/>
        <w:rPr>
          <w:color w:val="000000"/>
          <w:sz w:val="19"/>
          <w:szCs w:val="19"/>
        </w:rPr>
      </w:pPr>
      <w:r>
        <w:rPr>
          <w:color w:val="000000"/>
          <w:sz w:val="19"/>
          <w:szCs w:val="19"/>
        </w:rPr>
        <w:t xml:space="preserve">A. Administer informed consent </w:t>
      </w:r>
    </w:p>
    <w:p w14:paraId="46A62A67" w14:textId="77777777" w:rsidR="00A05C06" w:rsidRDefault="00A05C06" w:rsidP="00A05C06">
      <w:pPr>
        <w:widowControl w:val="0"/>
        <w:pBdr>
          <w:top w:val="nil"/>
          <w:left w:val="nil"/>
          <w:bottom w:val="nil"/>
          <w:right w:val="nil"/>
          <w:between w:val="nil"/>
        </w:pBdr>
        <w:spacing w:before="117" w:line="240" w:lineRule="auto"/>
        <w:ind w:left="487"/>
        <w:rPr>
          <w:color w:val="000000"/>
          <w:sz w:val="19"/>
          <w:szCs w:val="19"/>
        </w:rPr>
      </w:pPr>
      <w:r>
        <w:rPr>
          <w:color w:val="000000"/>
          <w:sz w:val="19"/>
          <w:szCs w:val="19"/>
        </w:rPr>
        <w:t xml:space="preserve">B. Obtain medical history </w:t>
      </w:r>
    </w:p>
    <w:p w14:paraId="6FB59CA3" w14:textId="77777777" w:rsidR="00A05C06" w:rsidRDefault="00A05C06" w:rsidP="00A05C06">
      <w:pPr>
        <w:widowControl w:val="0"/>
        <w:pBdr>
          <w:top w:val="nil"/>
          <w:left w:val="nil"/>
          <w:bottom w:val="nil"/>
          <w:right w:val="nil"/>
          <w:between w:val="nil"/>
        </w:pBdr>
        <w:spacing w:before="115" w:line="240" w:lineRule="auto"/>
        <w:ind w:left="481"/>
        <w:rPr>
          <w:color w:val="000000"/>
          <w:sz w:val="19"/>
          <w:szCs w:val="19"/>
        </w:rPr>
      </w:pPr>
      <w:r>
        <w:rPr>
          <w:color w:val="000000"/>
          <w:sz w:val="19"/>
          <w:szCs w:val="19"/>
        </w:rPr>
        <w:t xml:space="preserve">C. Perform physical examination </w:t>
      </w:r>
    </w:p>
    <w:p w14:paraId="254716A6" w14:textId="77777777" w:rsidR="00A05C06" w:rsidRDefault="00A05C06" w:rsidP="00A05C06">
      <w:pPr>
        <w:widowControl w:val="0"/>
        <w:pBdr>
          <w:top w:val="nil"/>
          <w:left w:val="nil"/>
          <w:bottom w:val="nil"/>
          <w:right w:val="nil"/>
          <w:between w:val="nil"/>
        </w:pBdr>
        <w:spacing w:before="117" w:line="240" w:lineRule="auto"/>
        <w:ind w:left="488"/>
        <w:rPr>
          <w:color w:val="000000"/>
          <w:sz w:val="19"/>
          <w:szCs w:val="19"/>
        </w:rPr>
      </w:pPr>
      <w:r>
        <w:rPr>
          <w:color w:val="000000"/>
          <w:sz w:val="19"/>
          <w:szCs w:val="19"/>
        </w:rPr>
        <w:t xml:space="preserve">D. Determine study eligibility of potential subjects </w:t>
      </w:r>
    </w:p>
    <w:p w14:paraId="333C947B" w14:textId="77777777" w:rsidR="00A05C06" w:rsidRDefault="00A05C06" w:rsidP="00A05C06">
      <w:pPr>
        <w:widowControl w:val="0"/>
        <w:pBdr>
          <w:top w:val="nil"/>
          <w:left w:val="nil"/>
          <w:bottom w:val="nil"/>
          <w:right w:val="nil"/>
          <w:between w:val="nil"/>
        </w:pBdr>
        <w:spacing w:before="117" w:line="240" w:lineRule="auto"/>
        <w:ind w:left="489"/>
        <w:rPr>
          <w:color w:val="000000"/>
          <w:sz w:val="19"/>
          <w:szCs w:val="19"/>
        </w:rPr>
      </w:pPr>
      <w:r>
        <w:rPr>
          <w:color w:val="000000"/>
          <w:sz w:val="19"/>
          <w:szCs w:val="19"/>
        </w:rPr>
        <w:t xml:space="preserve">E. Randomize eligible subjects </w:t>
      </w:r>
    </w:p>
    <w:p w14:paraId="3618F2AC" w14:textId="77777777" w:rsidR="00A05C06" w:rsidRDefault="00A05C06" w:rsidP="00A05C06">
      <w:pPr>
        <w:widowControl w:val="0"/>
        <w:pBdr>
          <w:top w:val="nil"/>
          <w:left w:val="nil"/>
          <w:bottom w:val="nil"/>
          <w:right w:val="nil"/>
          <w:between w:val="nil"/>
        </w:pBdr>
        <w:spacing w:before="117" w:line="240" w:lineRule="auto"/>
        <w:ind w:left="489"/>
        <w:rPr>
          <w:color w:val="000000"/>
          <w:sz w:val="19"/>
          <w:szCs w:val="19"/>
        </w:rPr>
      </w:pPr>
      <w:r>
        <w:rPr>
          <w:color w:val="000000"/>
          <w:sz w:val="19"/>
          <w:szCs w:val="19"/>
        </w:rPr>
        <w:t xml:space="preserve">F. Dispense study drug/device and monitor compliance </w:t>
      </w:r>
    </w:p>
    <w:p w14:paraId="76228EF7" w14:textId="77777777" w:rsidR="00A05C06" w:rsidRDefault="00A05C06" w:rsidP="00A05C06">
      <w:pPr>
        <w:widowControl w:val="0"/>
        <w:pBdr>
          <w:top w:val="nil"/>
          <w:left w:val="nil"/>
          <w:bottom w:val="nil"/>
          <w:right w:val="nil"/>
          <w:between w:val="nil"/>
        </w:pBdr>
        <w:spacing w:before="118" w:line="240" w:lineRule="auto"/>
        <w:ind w:left="482"/>
        <w:rPr>
          <w:color w:val="000000"/>
          <w:sz w:val="19"/>
          <w:szCs w:val="19"/>
        </w:rPr>
      </w:pPr>
      <w:r>
        <w:rPr>
          <w:color w:val="000000"/>
          <w:sz w:val="19"/>
          <w:szCs w:val="19"/>
        </w:rPr>
        <w:t xml:space="preserve">G. Complete drug/device accountability record </w:t>
      </w:r>
    </w:p>
    <w:p w14:paraId="26D39BCF" w14:textId="77777777" w:rsidR="00A05C06" w:rsidRDefault="00A05C06" w:rsidP="00A05C06">
      <w:pPr>
        <w:widowControl w:val="0"/>
        <w:pBdr>
          <w:top w:val="nil"/>
          <w:left w:val="nil"/>
          <w:bottom w:val="nil"/>
          <w:right w:val="nil"/>
          <w:between w:val="nil"/>
        </w:pBdr>
        <w:spacing w:before="117" w:line="240" w:lineRule="auto"/>
        <w:ind w:left="488"/>
        <w:rPr>
          <w:color w:val="000000"/>
          <w:sz w:val="19"/>
          <w:szCs w:val="19"/>
        </w:rPr>
      </w:pPr>
      <w:r>
        <w:rPr>
          <w:color w:val="000000"/>
          <w:sz w:val="19"/>
          <w:szCs w:val="19"/>
        </w:rPr>
        <w:t xml:space="preserve">H. Handle storage and inventory of study drug/device </w:t>
      </w:r>
    </w:p>
    <w:p w14:paraId="1F0D1444" w14:textId="77777777" w:rsidR="00A05C06" w:rsidRDefault="00A05C06" w:rsidP="00A05C06">
      <w:pPr>
        <w:widowControl w:val="0"/>
        <w:pBdr>
          <w:top w:val="nil"/>
          <w:left w:val="nil"/>
          <w:bottom w:val="nil"/>
          <w:right w:val="nil"/>
          <w:between w:val="nil"/>
        </w:pBdr>
        <w:spacing w:before="115" w:line="240" w:lineRule="auto"/>
        <w:ind w:left="490"/>
        <w:rPr>
          <w:color w:val="000000"/>
          <w:sz w:val="19"/>
          <w:szCs w:val="19"/>
        </w:rPr>
      </w:pPr>
      <w:r>
        <w:rPr>
          <w:color w:val="000000"/>
          <w:sz w:val="19"/>
          <w:szCs w:val="19"/>
        </w:rPr>
        <w:t xml:space="preserve">I. Make follow-up appointment and reminding phone call </w:t>
      </w:r>
    </w:p>
    <w:p w14:paraId="53CF33CB" w14:textId="77777777" w:rsidR="00A05C06" w:rsidRDefault="00A05C06" w:rsidP="00A05C06">
      <w:pPr>
        <w:widowControl w:val="0"/>
        <w:pBdr>
          <w:top w:val="nil"/>
          <w:left w:val="nil"/>
          <w:bottom w:val="nil"/>
          <w:right w:val="nil"/>
          <w:between w:val="nil"/>
        </w:pBdr>
        <w:spacing w:before="117" w:line="240" w:lineRule="auto"/>
        <w:ind w:left="476"/>
        <w:rPr>
          <w:color w:val="000000"/>
          <w:sz w:val="19"/>
          <w:szCs w:val="19"/>
        </w:rPr>
      </w:pPr>
      <w:r>
        <w:rPr>
          <w:color w:val="000000"/>
          <w:sz w:val="19"/>
          <w:szCs w:val="19"/>
        </w:rPr>
        <w:t xml:space="preserve">J. Complete source documents </w:t>
      </w:r>
    </w:p>
    <w:p w14:paraId="4F02CA56" w14:textId="77777777" w:rsidR="00A05C06" w:rsidRDefault="00A05C06" w:rsidP="00A05C06">
      <w:pPr>
        <w:widowControl w:val="0"/>
        <w:pBdr>
          <w:top w:val="nil"/>
          <w:left w:val="nil"/>
          <w:bottom w:val="nil"/>
          <w:right w:val="nil"/>
          <w:between w:val="nil"/>
        </w:pBdr>
        <w:spacing w:before="117" w:line="240" w:lineRule="auto"/>
        <w:ind w:left="487"/>
        <w:rPr>
          <w:color w:val="000000"/>
          <w:sz w:val="19"/>
          <w:szCs w:val="19"/>
        </w:rPr>
      </w:pPr>
      <w:r>
        <w:rPr>
          <w:color w:val="000000"/>
          <w:sz w:val="19"/>
          <w:szCs w:val="19"/>
        </w:rPr>
        <w:t xml:space="preserve">K. Complete and correct case record form (CRF) </w:t>
      </w:r>
    </w:p>
    <w:p w14:paraId="39192C0B" w14:textId="77777777" w:rsidR="00A05C06" w:rsidRDefault="00A05C06" w:rsidP="00A05C06">
      <w:pPr>
        <w:widowControl w:val="0"/>
        <w:pBdr>
          <w:top w:val="nil"/>
          <w:left w:val="nil"/>
          <w:bottom w:val="nil"/>
          <w:right w:val="nil"/>
          <w:between w:val="nil"/>
        </w:pBdr>
        <w:spacing w:before="117" w:line="240" w:lineRule="auto"/>
        <w:ind w:left="487"/>
        <w:rPr>
          <w:color w:val="000000"/>
          <w:sz w:val="19"/>
          <w:szCs w:val="19"/>
        </w:rPr>
      </w:pPr>
      <w:r>
        <w:rPr>
          <w:color w:val="000000"/>
          <w:sz w:val="19"/>
          <w:szCs w:val="19"/>
        </w:rPr>
        <w:t xml:space="preserve">L. Final review CRF </w:t>
      </w:r>
    </w:p>
    <w:p w14:paraId="15BB83EE" w14:textId="77777777" w:rsidR="00A05C06" w:rsidRDefault="00A05C06" w:rsidP="00A05C06">
      <w:pPr>
        <w:widowControl w:val="0"/>
        <w:pBdr>
          <w:top w:val="nil"/>
          <w:left w:val="nil"/>
          <w:bottom w:val="nil"/>
          <w:right w:val="nil"/>
          <w:between w:val="nil"/>
        </w:pBdr>
        <w:spacing w:before="117" w:line="240" w:lineRule="auto"/>
        <w:ind w:left="487"/>
        <w:rPr>
          <w:color w:val="000000"/>
          <w:sz w:val="19"/>
          <w:szCs w:val="19"/>
        </w:rPr>
      </w:pPr>
      <w:r>
        <w:rPr>
          <w:color w:val="000000"/>
          <w:sz w:val="19"/>
          <w:szCs w:val="19"/>
        </w:rPr>
        <w:t xml:space="preserve">M. Handle data queries </w:t>
      </w:r>
    </w:p>
    <w:p w14:paraId="55C10472" w14:textId="77777777" w:rsidR="00A05C06" w:rsidRDefault="00A05C06" w:rsidP="00A05C06">
      <w:pPr>
        <w:widowControl w:val="0"/>
        <w:pBdr>
          <w:top w:val="nil"/>
          <w:left w:val="nil"/>
          <w:bottom w:val="nil"/>
          <w:right w:val="nil"/>
          <w:between w:val="nil"/>
        </w:pBdr>
        <w:spacing w:before="116" w:line="240" w:lineRule="auto"/>
        <w:ind w:left="487"/>
        <w:rPr>
          <w:color w:val="000000"/>
          <w:sz w:val="19"/>
          <w:szCs w:val="19"/>
        </w:rPr>
      </w:pPr>
      <w:r>
        <w:rPr>
          <w:color w:val="000000"/>
          <w:sz w:val="19"/>
          <w:szCs w:val="19"/>
        </w:rPr>
        <w:t xml:space="preserve">N. Assess and report adverse events </w:t>
      </w:r>
    </w:p>
    <w:p w14:paraId="68D47216" w14:textId="77777777" w:rsidR="00A05C06" w:rsidRDefault="00A05C06" w:rsidP="00A05C06">
      <w:pPr>
        <w:widowControl w:val="0"/>
        <w:pBdr>
          <w:top w:val="nil"/>
          <w:left w:val="nil"/>
          <w:bottom w:val="nil"/>
          <w:right w:val="nil"/>
          <w:between w:val="nil"/>
        </w:pBdr>
        <w:spacing w:before="117" w:line="240" w:lineRule="auto"/>
        <w:ind w:left="480"/>
        <w:rPr>
          <w:color w:val="000000"/>
          <w:sz w:val="19"/>
          <w:szCs w:val="19"/>
        </w:rPr>
      </w:pPr>
      <w:r>
        <w:rPr>
          <w:color w:val="000000"/>
          <w:sz w:val="19"/>
          <w:szCs w:val="19"/>
        </w:rPr>
        <w:t xml:space="preserve">O. Provide medical care </w:t>
      </w:r>
    </w:p>
    <w:p w14:paraId="3929ACAE" w14:textId="77777777" w:rsidR="00A05C06" w:rsidRDefault="00A05C06" w:rsidP="00A05C06">
      <w:pPr>
        <w:widowControl w:val="0"/>
        <w:pBdr>
          <w:top w:val="nil"/>
          <w:left w:val="nil"/>
          <w:bottom w:val="nil"/>
          <w:right w:val="nil"/>
          <w:between w:val="nil"/>
        </w:pBdr>
        <w:spacing w:before="117" w:line="240" w:lineRule="auto"/>
        <w:ind w:left="489"/>
        <w:rPr>
          <w:color w:val="000000"/>
          <w:sz w:val="19"/>
          <w:szCs w:val="19"/>
        </w:rPr>
      </w:pPr>
      <w:r>
        <w:rPr>
          <w:color w:val="000000"/>
          <w:sz w:val="19"/>
          <w:szCs w:val="19"/>
        </w:rPr>
        <w:t xml:space="preserve">P. Handle blood/specimen collections </w:t>
      </w:r>
    </w:p>
    <w:p w14:paraId="0ED25E43" w14:textId="77777777" w:rsidR="00A05C06" w:rsidRDefault="00A05C06" w:rsidP="00A05C06">
      <w:pPr>
        <w:widowControl w:val="0"/>
        <w:pBdr>
          <w:top w:val="nil"/>
          <w:left w:val="nil"/>
          <w:bottom w:val="nil"/>
          <w:right w:val="nil"/>
          <w:between w:val="nil"/>
        </w:pBdr>
        <w:spacing w:before="117" w:line="240" w:lineRule="auto"/>
        <w:ind w:left="480"/>
        <w:rPr>
          <w:color w:val="000000"/>
          <w:sz w:val="19"/>
          <w:szCs w:val="19"/>
        </w:rPr>
      </w:pPr>
      <w:r>
        <w:rPr>
          <w:color w:val="000000"/>
          <w:sz w:val="19"/>
          <w:szCs w:val="19"/>
        </w:rPr>
        <w:t xml:space="preserve">Q. Evaluate lab/diagnostic test results </w:t>
      </w:r>
    </w:p>
    <w:p w14:paraId="3776FC05" w14:textId="77777777" w:rsidR="00A05C06" w:rsidRDefault="00A05C06" w:rsidP="00A05C06">
      <w:pPr>
        <w:widowControl w:val="0"/>
        <w:pBdr>
          <w:top w:val="nil"/>
          <w:left w:val="nil"/>
          <w:bottom w:val="nil"/>
          <w:right w:val="nil"/>
          <w:between w:val="nil"/>
        </w:pBdr>
        <w:spacing w:before="117" w:line="240" w:lineRule="auto"/>
        <w:ind w:left="490"/>
        <w:rPr>
          <w:sz w:val="19"/>
          <w:szCs w:val="19"/>
        </w:rPr>
      </w:pPr>
      <w:r>
        <w:rPr>
          <w:color w:val="000000"/>
          <w:sz w:val="19"/>
          <w:szCs w:val="19"/>
        </w:rPr>
        <w:t>R. Administer questionnaire</w:t>
      </w:r>
    </w:p>
    <w:p w14:paraId="6AAF10D3" w14:textId="77777777" w:rsidR="00A05C06" w:rsidRDefault="00A05C06">
      <w:pPr>
        <w:spacing w:after="160" w:line="259" w:lineRule="auto"/>
        <w:rPr>
          <w:color w:val="000000"/>
          <w:sz w:val="19"/>
          <w:szCs w:val="19"/>
        </w:rPr>
      </w:pPr>
      <w:r>
        <w:rPr>
          <w:color w:val="000000"/>
          <w:sz w:val="19"/>
          <w:szCs w:val="19"/>
        </w:rPr>
        <w:br w:type="page"/>
      </w:r>
    </w:p>
    <w:p w14:paraId="592553A8" w14:textId="77777777" w:rsidR="00A05C06" w:rsidRDefault="00A05C06" w:rsidP="00A05C06">
      <w:pPr>
        <w:widowControl w:val="0"/>
        <w:pBdr>
          <w:top w:val="nil"/>
          <w:left w:val="nil"/>
          <w:bottom w:val="nil"/>
          <w:right w:val="nil"/>
          <w:between w:val="nil"/>
        </w:pBdr>
        <w:spacing w:before="174" w:line="240" w:lineRule="auto"/>
        <w:ind w:right="3725"/>
        <w:jc w:val="right"/>
        <w:rPr>
          <w:color w:val="000000"/>
          <w:sz w:val="24"/>
          <w:szCs w:val="24"/>
        </w:rPr>
      </w:pPr>
      <w:r>
        <w:rPr>
          <w:b/>
          <w:color w:val="000000"/>
          <w:sz w:val="24"/>
          <w:szCs w:val="24"/>
        </w:rPr>
        <w:lastRenderedPageBreak/>
        <w:t xml:space="preserve">Instruction Note for the log completion </w:t>
      </w:r>
      <w:r>
        <w:rPr>
          <w:color w:val="000000"/>
          <w:sz w:val="24"/>
          <w:szCs w:val="24"/>
        </w:rPr>
        <w:t xml:space="preserve">(continue) </w:t>
      </w:r>
    </w:p>
    <w:p w14:paraId="0807282E" w14:textId="77777777" w:rsidR="00A05C06" w:rsidRDefault="00A05C06" w:rsidP="00A05C06">
      <w:pPr>
        <w:widowControl w:val="0"/>
        <w:pBdr>
          <w:top w:val="nil"/>
          <w:left w:val="nil"/>
          <w:bottom w:val="nil"/>
          <w:right w:val="nil"/>
          <w:between w:val="nil"/>
        </w:pBdr>
        <w:spacing w:before="120" w:line="240" w:lineRule="auto"/>
        <w:ind w:left="482"/>
        <w:rPr>
          <w:color w:val="000000"/>
          <w:sz w:val="19"/>
          <w:szCs w:val="19"/>
        </w:rPr>
      </w:pPr>
      <w:r>
        <w:rPr>
          <w:color w:val="000000"/>
          <w:sz w:val="19"/>
          <w:szCs w:val="19"/>
        </w:rPr>
        <w:t xml:space="preserve">S. Maintain study files </w:t>
      </w:r>
    </w:p>
    <w:p w14:paraId="159D1F84" w14:textId="77777777" w:rsidR="00A05C06" w:rsidRDefault="00A05C06" w:rsidP="00A05C06">
      <w:pPr>
        <w:widowControl w:val="0"/>
        <w:pBdr>
          <w:top w:val="nil"/>
          <w:left w:val="nil"/>
          <w:bottom w:val="nil"/>
          <w:right w:val="nil"/>
          <w:between w:val="nil"/>
        </w:pBdr>
        <w:spacing w:before="117" w:line="240" w:lineRule="auto"/>
        <w:ind w:left="475"/>
        <w:rPr>
          <w:color w:val="000000"/>
          <w:sz w:val="19"/>
          <w:szCs w:val="19"/>
        </w:rPr>
      </w:pPr>
      <w:r>
        <w:rPr>
          <w:color w:val="000000"/>
          <w:sz w:val="19"/>
          <w:szCs w:val="19"/>
        </w:rPr>
        <w:t xml:space="preserve">T. Coordinate Institutional Review Board (IRB)/Independent Ethics Committee (IEC) </w:t>
      </w:r>
    </w:p>
    <w:p w14:paraId="47CEC446" w14:textId="77777777" w:rsidR="00A05C06" w:rsidRDefault="00A05C06" w:rsidP="00A05C06">
      <w:pPr>
        <w:widowControl w:val="0"/>
        <w:pBdr>
          <w:top w:val="nil"/>
          <w:left w:val="nil"/>
          <w:bottom w:val="nil"/>
          <w:right w:val="nil"/>
          <w:between w:val="nil"/>
        </w:pBdr>
        <w:spacing w:before="115" w:line="240" w:lineRule="auto"/>
        <w:ind w:left="488"/>
        <w:rPr>
          <w:color w:val="000000"/>
          <w:sz w:val="19"/>
          <w:szCs w:val="19"/>
        </w:rPr>
      </w:pPr>
      <w:r>
        <w:rPr>
          <w:color w:val="000000"/>
          <w:sz w:val="19"/>
          <w:szCs w:val="19"/>
        </w:rPr>
        <w:t xml:space="preserve">U. ________________________________________________________________ </w:t>
      </w:r>
    </w:p>
    <w:p w14:paraId="624C898B" w14:textId="77777777" w:rsidR="00A05C06" w:rsidRDefault="00A05C06" w:rsidP="00A05C06">
      <w:pPr>
        <w:widowControl w:val="0"/>
        <w:pBdr>
          <w:top w:val="nil"/>
          <w:left w:val="nil"/>
          <w:bottom w:val="nil"/>
          <w:right w:val="nil"/>
          <w:between w:val="nil"/>
        </w:pBdr>
        <w:spacing w:before="117" w:line="240" w:lineRule="auto"/>
        <w:ind w:left="476"/>
        <w:rPr>
          <w:color w:val="000000"/>
          <w:sz w:val="19"/>
          <w:szCs w:val="19"/>
        </w:rPr>
      </w:pPr>
      <w:r>
        <w:rPr>
          <w:color w:val="000000"/>
          <w:sz w:val="19"/>
          <w:szCs w:val="19"/>
        </w:rPr>
        <w:t xml:space="preserve">V. ________________________________________________________________ </w:t>
      </w:r>
    </w:p>
    <w:p w14:paraId="2D458AB7" w14:textId="77777777" w:rsidR="00A05C06" w:rsidRDefault="00A05C06" w:rsidP="00A05C06">
      <w:pPr>
        <w:widowControl w:val="0"/>
        <w:pBdr>
          <w:top w:val="nil"/>
          <w:left w:val="nil"/>
          <w:bottom w:val="nil"/>
          <w:right w:val="nil"/>
          <w:between w:val="nil"/>
        </w:pBdr>
        <w:spacing w:before="117" w:line="240" w:lineRule="auto"/>
        <w:ind w:left="475"/>
        <w:rPr>
          <w:color w:val="000000"/>
          <w:sz w:val="19"/>
          <w:szCs w:val="19"/>
        </w:rPr>
      </w:pPr>
      <w:r>
        <w:rPr>
          <w:color w:val="000000"/>
          <w:sz w:val="19"/>
          <w:szCs w:val="19"/>
        </w:rPr>
        <w:t xml:space="preserve">W. ________________________________________________________________ </w:t>
      </w:r>
    </w:p>
    <w:p w14:paraId="5FE75390" w14:textId="77777777" w:rsidR="00A05C06" w:rsidRDefault="00A05C06" w:rsidP="00A05C06">
      <w:pPr>
        <w:widowControl w:val="0"/>
        <w:pBdr>
          <w:top w:val="nil"/>
          <w:left w:val="nil"/>
          <w:bottom w:val="nil"/>
          <w:right w:val="nil"/>
          <w:between w:val="nil"/>
        </w:pBdr>
        <w:spacing w:before="118" w:line="240" w:lineRule="auto"/>
        <w:ind w:left="476"/>
        <w:rPr>
          <w:color w:val="000000"/>
          <w:sz w:val="19"/>
          <w:szCs w:val="19"/>
        </w:rPr>
      </w:pPr>
      <w:r>
        <w:rPr>
          <w:color w:val="000000"/>
          <w:sz w:val="19"/>
          <w:szCs w:val="19"/>
        </w:rPr>
        <w:t xml:space="preserve">X. ________________________________________________________________ </w:t>
      </w:r>
    </w:p>
    <w:p w14:paraId="487DA749" w14:textId="77777777" w:rsidR="00A05C06" w:rsidRDefault="00A05C06" w:rsidP="00A05C06">
      <w:pPr>
        <w:widowControl w:val="0"/>
        <w:pBdr>
          <w:top w:val="nil"/>
          <w:left w:val="nil"/>
          <w:bottom w:val="nil"/>
          <w:right w:val="nil"/>
          <w:between w:val="nil"/>
        </w:pBdr>
        <w:spacing w:before="117" w:line="240" w:lineRule="auto"/>
        <w:ind w:left="475"/>
        <w:rPr>
          <w:color w:val="000000"/>
          <w:sz w:val="19"/>
          <w:szCs w:val="19"/>
        </w:rPr>
      </w:pPr>
      <w:r>
        <w:rPr>
          <w:color w:val="000000"/>
          <w:sz w:val="19"/>
          <w:szCs w:val="19"/>
        </w:rPr>
        <w:t xml:space="preserve">Y. ________________________________________________________________ </w:t>
      </w:r>
    </w:p>
    <w:p w14:paraId="17876B8C" w14:textId="77777777" w:rsidR="00A05C06" w:rsidRDefault="00A05C06" w:rsidP="00A05C06">
      <w:pPr>
        <w:widowControl w:val="0"/>
        <w:pBdr>
          <w:top w:val="nil"/>
          <w:left w:val="nil"/>
          <w:bottom w:val="nil"/>
          <w:right w:val="nil"/>
          <w:between w:val="nil"/>
        </w:pBdr>
        <w:spacing w:before="117" w:line="240" w:lineRule="auto"/>
        <w:ind w:left="477"/>
        <w:rPr>
          <w:color w:val="000000"/>
          <w:sz w:val="19"/>
          <w:szCs w:val="19"/>
        </w:rPr>
      </w:pPr>
      <w:r>
        <w:rPr>
          <w:color w:val="000000"/>
          <w:sz w:val="19"/>
          <w:szCs w:val="19"/>
        </w:rPr>
        <w:t xml:space="preserve">Z. ________________________________________________________________ </w:t>
      </w:r>
    </w:p>
    <w:p w14:paraId="41358D09" w14:textId="77777777" w:rsidR="00A05C06" w:rsidRDefault="00A05C06" w:rsidP="00A05C06">
      <w:pPr>
        <w:widowControl w:val="0"/>
        <w:pBdr>
          <w:top w:val="nil"/>
          <w:left w:val="nil"/>
          <w:bottom w:val="nil"/>
          <w:right w:val="nil"/>
          <w:between w:val="nil"/>
        </w:pBdr>
        <w:spacing w:before="115" w:line="351" w:lineRule="auto"/>
        <w:ind w:left="126" w:right="1282"/>
        <w:rPr>
          <w:color w:val="000000"/>
          <w:sz w:val="19"/>
          <w:szCs w:val="19"/>
        </w:rPr>
      </w:pPr>
      <w:r>
        <w:rPr>
          <w:color w:val="000000"/>
          <w:sz w:val="19"/>
          <w:szCs w:val="19"/>
        </w:rPr>
        <w:t xml:space="preserve">(c) The Principal Investigator (PI) signs and dates at the conclusion of the clinical study to confirm accuracy of the record  </w:t>
      </w:r>
    </w:p>
    <w:p w14:paraId="3E706E6F" w14:textId="77777777" w:rsidR="00A05C06" w:rsidRDefault="00A05C06" w:rsidP="00A05C06">
      <w:pPr>
        <w:widowControl w:val="0"/>
        <w:pBdr>
          <w:top w:val="nil"/>
          <w:left w:val="nil"/>
          <w:bottom w:val="nil"/>
          <w:right w:val="nil"/>
          <w:between w:val="nil"/>
        </w:pBdr>
        <w:spacing w:before="115" w:line="351" w:lineRule="auto"/>
        <w:ind w:left="126" w:right="1282"/>
        <w:rPr>
          <w:color w:val="000000"/>
          <w:sz w:val="19"/>
          <w:szCs w:val="19"/>
        </w:rPr>
      </w:pPr>
      <w:r>
        <w:rPr>
          <w:color w:val="000000"/>
          <w:sz w:val="19"/>
          <w:szCs w:val="19"/>
        </w:rPr>
        <w:t>(d) Identify page number of this delegation log at the conclusion of the clinical study (not include the Instruction Note for Log Completion pages)</w:t>
      </w:r>
    </w:p>
    <w:p w14:paraId="7A495BD5" w14:textId="77777777" w:rsidR="00A05C06" w:rsidRDefault="00A05C06" w:rsidP="00A05C06">
      <w:pPr>
        <w:widowControl w:val="0"/>
        <w:pBdr>
          <w:top w:val="nil"/>
          <w:left w:val="nil"/>
          <w:bottom w:val="nil"/>
          <w:right w:val="nil"/>
          <w:between w:val="nil"/>
        </w:pBdr>
        <w:spacing w:before="115" w:line="351" w:lineRule="auto"/>
        <w:ind w:left="126" w:right="1282"/>
        <w:rPr>
          <w:color w:val="000000"/>
          <w:sz w:val="16"/>
          <w:szCs w:val="16"/>
        </w:rPr>
      </w:pPr>
    </w:p>
    <w:p w14:paraId="6B54ED77" w14:textId="77777777" w:rsidR="00E77420" w:rsidRPr="00A05C06" w:rsidRDefault="00E77420" w:rsidP="00A05C06">
      <w:pPr>
        <w:widowControl w:val="0"/>
        <w:pBdr>
          <w:top w:val="nil"/>
          <w:left w:val="nil"/>
          <w:bottom w:val="nil"/>
          <w:right w:val="nil"/>
          <w:between w:val="nil"/>
        </w:pBdr>
        <w:tabs>
          <w:tab w:val="left" w:pos="3261"/>
        </w:tabs>
        <w:spacing w:before="131" w:line="240" w:lineRule="auto"/>
        <w:ind w:left="128"/>
        <w:rPr>
          <w:color w:val="000000"/>
          <w:sz w:val="19"/>
          <w:szCs w:val="19"/>
        </w:rPr>
      </w:pPr>
    </w:p>
    <w:sectPr w:rsidR="00E77420" w:rsidRPr="00A05C06" w:rsidSect="00A05C06">
      <w:headerReference w:type="default" r:id="rId7"/>
      <w:footerReference w:type="default" r:id="rId8"/>
      <w:pgSz w:w="16838" w:h="11906" w:orient="landscape" w:code="9"/>
      <w:pgMar w:top="1440" w:right="1440" w:bottom="993" w:left="1134" w:header="720" w:footer="5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B3F1F" w14:textId="77777777" w:rsidR="009255F6" w:rsidRDefault="009255F6" w:rsidP="00A44CA6">
      <w:pPr>
        <w:spacing w:line="240" w:lineRule="auto"/>
      </w:pPr>
      <w:r>
        <w:separator/>
      </w:r>
    </w:p>
  </w:endnote>
  <w:endnote w:type="continuationSeparator" w:id="0">
    <w:p w14:paraId="21847758" w14:textId="77777777" w:rsidR="009255F6" w:rsidRDefault="009255F6" w:rsidP="00A44C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ordiaUPC">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8709864"/>
      <w:docPartObj>
        <w:docPartGallery w:val="Page Numbers (Bottom of Page)"/>
        <w:docPartUnique/>
      </w:docPartObj>
    </w:sdtPr>
    <w:sdtContent>
      <w:sdt>
        <w:sdtPr>
          <w:id w:val="1728636285"/>
          <w:docPartObj>
            <w:docPartGallery w:val="Page Numbers (Top of Page)"/>
            <w:docPartUnique/>
          </w:docPartObj>
        </w:sdtPr>
        <w:sdtContent>
          <w:p w14:paraId="24190A18" w14:textId="0290A747" w:rsidR="00A44CA6" w:rsidRDefault="005D4588">
            <w:pPr>
              <w:pStyle w:val="Footer"/>
            </w:pPr>
            <w:r>
              <w:rPr>
                <w:rFonts w:asciiTheme="minorBidi" w:hAnsiTheme="minorBidi"/>
                <w:color w:val="000000"/>
                <w:sz w:val="28"/>
              </w:rPr>
              <w:t>F/M-04-RSD-003 Rev.</w:t>
            </w:r>
            <w:r w:rsidR="009C1DBF">
              <w:rPr>
                <w:rFonts w:asciiTheme="minorBidi" w:hAnsiTheme="minorBidi"/>
                <w:color w:val="000000"/>
                <w:sz w:val="28"/>
              </w:rPr>
              <w:t>2</w:t>
            </w:r>
            <w:r>
              <w:rPr>
                <w:rFonts w:asciiTheme="minorBidi" w:hAnsiTheme="minorBidi"/>
                <w:color w:val="000000"/>
                <w:sz w:val="28"/>
              </w:rPr>
              <w:t xml:space="preserve"> (25 Aug 202</w:t>
            </w:r>
            <w:r w:rsidR="00C224BE">
              <w:rPr>
                <w:rFonts w:asciiTheme="minorBidi" w:hAnsiTheme="minorBidi"/>
                <w:color w:val="000000"/>
                <w:sz w:val="28"/>
              </w:rPr>
              <w:t>4</w:t>
            </w:r>
            <w:r>
              <w:rPr>
                <w:rFonts w:asciiTheme="minorBidi" w:hAnsiTheme="minorBidi"/>
                <w:color w:val="000000"/>
                <w:sz w:val="28"/>
              </w:rPr>
              <w:t>)</w:t>
            </w:r>
            <w:r w:rsidR="00E77420" w:rsidRPr="00E77420">
              <w:rPr>
                <w:rFonts w:asciiTheme="minorBidi" w:hAnsiTheme="minorBidi"/>
                <w:color w:val="000000"/>
                <w:sz w:val="28"/>
              </w:rPr>
              <w:t xml:space="preserve">                                                                      </w:t>
            </w:r>
            <w:r w:rsidR="00E77420">
              <w:rPr>
                <w:rFonts w:asciiTheme="minorBidi" w:hAnsiTheme="minorBidi"/>
                <w:color w:val="000000"/>
                <w:sz w:val="28"/>
              </w:rPr>
              <w:t xml:space="preserve">                  </w:t>
            </w:r>
            <w:r w:rsidR="00A44CA6" w:rsidRPr="00E77420">
              <w:rPr>
                <w:rFonts w:asciiTheme="minorBidi" w:hAnsiTheme="minorBidi"/>
                <w:sz w:val="28"/>
              </w:rPr>
              <w:t xml:space="preserve">Page </w:t>
            </w:r>
            <w:r w:rsidR="00A44CA6" w:rsidRPr="00E77420">
              <w:rPr>
                <w:rFonts w:asciiTheme="minorBidi" w:hAnsiTheme="minorBidi"/>
                <w:sz w:val="28"/>
              </w:rPr>
              <w:fldChar w:fldCharType="begin"/>
            </w:r>
            <w:r w:rsidR="00A44CA6" w:rsidRPr="00E77420">
              <w:rPr>
                <w:rFonts w:asciiTheme="minorBidi" w:hAnsiTheme="minorBidi"/>
                <w:sz w:val="28"/>
              </w:rPr>
              <w:instrText xml:space="preserve"> PAGE </w:instrText>
            </w:r>
            <w:r w:rsidR="00A44CA6" w:rsidRPr="00E77420">
              <w:rPr>
                <w:rFonts w:asciiTheme="minorBidi" w:hAnsiTheme="minorBidi"/>
                <w:sz w:val="28"/>
              </w:rPr>
              <w:fldChar w:fldCharType="separate"/>
            </w:r>
            <w:r w:rsidR="00A05C06">
              <w:rPr>
                <w:rFonts w:asciiTheme="minorBidi" w:hAnsiTheme="minorBidi"/>
                <w:noProof/>
                <w:sz w:val="28"/>
              </w:rPr>
              <w:t>3</w:t>
            </w:r>
            <w:r w:rsidR="00A44CA6" w:rsidRPr="00E77420">
              <w:rPr>
                <w:rFonts w:asciiTheme="minorBidi" w:hAnsiTheme="minorBidi"/>
                <w:sz w:val="28"/>
              </w:rPr>
              <w:fldChar w:fldCharType="end"/>
            </w:r>
            <w:r w:rsidR="00A44CA6" w:rsidRPr="00E77420">
              <w:rPr>
                <w:rFonts w:asciiTheme="minorBidi" w:hAnsiTheme="minorBidi"/>
                <w:sz w:val="28"/>
              </w:rPr>
              <w:t xml:space="preserve"> /</w:t>
            </w:r>
            <w:r w:rsidR="00A44CA6" w:rsidRPr="00E77420">
              <w:rPr>
                <w:rFonts w:asciiTheme="minorBidi" w:hAnsiTheme="minorBidi"/>
                <w:sz w:val="28"/>
              </w:rPr>
              <w:fldChar w:fldCharType="begin"/>
            </w:r>
            <w:r w:rsidR="00A44CA6" w:rsidRPr="00E77420">
              <w:rPr>
                <w:rFonts w:asciiTheme="minorBidi" w:hAnsiTheme="minorBidi"/>
                <w:sz w:val="28"/>
              </w:rPr>
              <w:instrText xml:space="preserve"> NUMPAGES  </w:instrText>
            </w:r>
            <w:r w:rsidR="00A44CA6" w:rsidRPr="00E77420">
              <w:rPr>
                <w:rFonts w:asciiTheme="minorBidi" w:hAnsiTheme="minorBidi"/>
                <w:sz w:val="28"/>
              </w:rPr>
              <w:fldChar w:fldCharType="separate"/>
            </w:r>
            <w:r w:rsidR="00A05C06">
              <w:rPr>
                <w:rFonts w:asciiTheme="minorBidi" w:hAnsiTheme="minorBidi"/>
                <w:noProof/>
                <w:sz w:val="28"/>
              </w:rPr>
              <w:t>3</w:t>
            </w:r>
            <w:r w:rsidR="00A44CA6" w:rsidRPr="00E77420">
              <w:rPr>
                <w:rFonts w:asciiTheme="minorBidi" w:hAnsiTheme="minorBidi"/>
                <w:sz w:val="28"/>
              </w:rPr>
              <w:fldChar w:fldCharType="end"/>
            </w:r>
            <w:r w:rsidR="006A64EA">
              <w:rPr>
                <w:rFonts w:asciiTheme="minorBidi" w:hAnsiTheme="minorBidi"/>
                <w:sz w:val="28"/>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4DEE7" w14:textId="77777777" w:rsidR="009255F6" w:rsidRDefault="009255F6" w:rsidP="00A44CA6">
      <w:pPr>
        <w:spacing w:line="240" w:lineRule="auto"/>
      </w:pPr>
      <w:r>
        <w:separator/>
      </w:r>
    </w:p>
  </w:footnote>
  <w:footnote w:type="continuationSeparator" w:id="0">
    <w:p w14:paraId="13AFEC94" w14:textId="77777777" w:rsidR="009255F6" w:rsidRDefault="009255F6" w:rsidP="00A44C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DB3D2" w14:textId="77777777" w:rsidR="00A44CA6" w:rsidRPr="00A44CA6" w:rsidRDefault="00A44CA6">
    <w:pPr>
      <w:pStyle w:val="Header"/>
      <w:rPr>
        <w:rFonts w:asciiTheme="minorBidi" w:hAnsiTheme="minorBidi"/>
      </w:rPr>
    </w:pPr>
    <w:r w:rsidRPr="009B19A8">
      <w:rPr>
        <w:rFonts w:ascii="CordiaUPC" w:hAnsi="CordiaUPC" w:cs="CordiaUPC" w:hint="cs"/>
        <w:noProof/>
        <w:sz w:val="28"/>
      </w:rPr>
      <w:drawing>
        <wp:inline distT="0" distB="0" distL="0" distR="0" wp14:anchorId="6184ABE2" wp14:editId="39C2DD03">
          <wp:extent cx="1424893" cy="581589"/>
          <wp:effectExtent l="0" t="0" r="4445" b="9525"/>
          <wp:docPr id="5" name="Picture 5" descr="BDMS_new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MS_new 201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0404" cy="6001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570D4"/>
    <w:multiLevelType w:val="hybridMultilevel"/>
    <w:tmpl w:val="A880AB44"/>
    <w:lvl w:ilvl="0" w:tplc="73BA1E5A">
      <w:start w:val="1"/>
      <w:numFmt w:val="decimal"/>
      <w:lvlText w:val="%1."/>
      <w:lvlJc w:val="left"/>
      <w:pPr>
        <w:ind w:left="624" w:hanging="492"/>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num w:numId="1" w16cid:durableId="1970941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CA6"/>
    <w:rsid w:val="000E5868"/>
    <w:rsid w:val="00164DD9"/>
    <w:rsid w:val="001C1FC8"/>
    <w:rsid w:val="002400C0"/>
    <w:rsid w:val="00305774"/>
    <w:rsid w:val="004A4925"/>
    <w:rsid w:val="004F0579"/>
    <w:rsid w:val="00570CFF"/>
    <w:rsid w:val="005D4588"/>
    <w:rsid w:val="005E70A1"/>
    <w:rsid w:val="006A64EA"/>
    <w:rsid w:val="006C2360"/>
    <w:rsid w:val="006E20B5"/>
    <w:rsid w:val="00804EB2"/>
    <w:rsid w:val="008063ED"/>
    <w:rsid w:val="008C4192"/>
    <w:rsid w:val="009255F6"/>
    <w:rsid w:val="009C1DBF"/>
    <w:rsid w:val="009D2FC7"/>
    <w:rsid w:val="00A05C06"/>
    <w:rsid w:val="00A44CA6"/>
    <w:rsid w:val="00C224BE"/>
    <w:rsid w:val="00D27852"/>
    <w:rsid w:val="00E77420"/>
    <w:rsid w:val="00F83942"/>
    <w:rsid w:val="00FC570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5BE3D"/>
  <w15:chartTrackingRefBased/>
  <w15:docId w15:val="{336C409F-D1D6-4FF1-AEEB-DABBD9AC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C06"/>
    <w:pPr>
      <w:spacing w:after="0" w:line="276" w:lineRule="auto"/>
    </w:pPr>
    <w:rPr>
      <w:rFonts w:ascii="Arial" w:eastAsia="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CA6"/>
    <w:pPr>
      <w:tabs>
        <w:tab w:val="center" w:pos="4680"/>
        <w:tab w:val="right" w:pos="9360"/>
      </w:tabs>
      <w:spacing w:line="240" w:lineRule="auto"/>
    </w:pPr>
    <w:rPr>
      <w:rFonts w:asciiTheme="minorHAnsi" w:eastAsiaTheme="minorHAnsi" w:hAnsiTheme="minorHAnsi" w:cstheme="minorBidi"/>
      <w:szCs w:val="28"/>
    </w:rPr>
  </w:style>
  <w:style w:type="character" w:customStyle="1" w:styleId="HeaderChar">
    <w:name w:val="Header Char"/>
    <w:basedOn w:val="DefaultParagraphFont"/>
    <w:link w:val="Header"/>
    <w:uiPriority w:val="99"/>
    <w:rsid w:val="00A44CA6"/>
  </w:style>
  <w:style w:type="paragraph" w:styleId="Footer">
    <w:name w:val="footer"/>
    <w:basedOn w:val="Normal"/>
    <w:link w:val="FooterChar"/>
    <w:uiPriority w:val="99"/>
    <w:unhideWhenUsed/>
    <w:rsid w:val="00A44CA6"/>
    <w:pPr>
      <w:tabs>
        <w:tab w:val="center" w:pos="4680"/>
        <w:tab w:val="right" w:pos="9360"/>
      </w:tabs>
      <w:spacing w:line="240" w:lineRule="auto"/>
    </w:pPr>
    <w:rPr>
      <w:rFonts w:asciiTheme="minorHAnsi" w:eastAsiaTheme="minorHAnsi" w:hAnsiTheme="minorHAnsi" w:cstheme="minorBidi"/>
      <w:szCs w:val="28"/>
    </w:rPr>
  </w:style>
  <w:style w:type="character" w:customStyle="1" w:styleId="FooterChar">
    <w:name w:val="Footer Char"/>
    <w:basedOn w:val="DefaultParagraphFont"/>
    <w:link w:val="Footer"/>
    <w:uiPriority w:val="99"/>
    <w:rsid w:val="00A44CA6"/>
  </w:style>
  <w:style w:type="table" w:styleId="TableGrid">
    <w:name w:val="Table Grid"/>
    <w:basedOn w:val="TableNormal"/>
    <w:uiPriority w:val="39"/>
    <w:rsid w:val="00A44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CA6"/>
    <w:pPr>
      <w:ind w:left="720"/>
      <w:contextualSpacing/>
    </w:pPr>
    <w:rPr>
      <w:rFonts w:cs="Cordia New"/>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6</TotalTime>
  <Pages>3</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Health Information System Office</dc:creator>
  <cp:keywords/>
  <dc:description/>
  <cp:lastModifiedBy>BHRC</cp:lastModifiedBy>
  <cp:revision>4</cp:revision>
  <dcterms:created xsi:type="dcterms:W3CDTF">2023-02-08T04:19:00Z</dcterms:created>
  <dcterms:modified xsi:type="dcterms:W3CDTF">2024-09-03T06:37:00Z</dcterms:modified>
</cp:coreProperties>
</file>